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68975B" w14:textId="77777777" w:rsidR="002518D0" w:rsidRPr="00447D4E" w:rsidRDefault="002518D0" w:rsidP="00904CBD">
      <w:pPr>
        <w:pStyle w:val="StandardWeb"/>
        <w:spacing w:before="0" w:beforeAutospacing="0"/>
        <w:rPr>
          <w:rFonts w:ascii="Helvetica Light" w:hAnsi="Helvetica Light"/>
          <w:sz w:val="20"/>
          <w:szCs w:val="20"/>
        </w:rPr>
      </w:pPr>
      <w:r w:rsidRPr="00447D4E">
        <w:rPr>
          <w:rFonts w:ascii="Helvetica Light" w:hAnsi="Helvetica Light"/>
          <w:sz w:val="20"/>
          <w:szCs w:val="20"/>
        </w:rPr>
        <w:t> </w:t>
      </w:r>
    </w:p>
    <w:p w14:paraId="38A648D0" w14:textId="77777777" w:rsidR="0011489A" w:rsidRPr="0011489A" w:rsidRDefault="0011489A" w:rsidP="00904CBD">
      <w:pPr>
        <w:spacing w:after="100" w:afterAutospacing="1"/>
        <w:rPr>
          <w:rFonts w:ascii="Helvetica" w:hAnsi="Helvetica"/>
          <w:b/>
          <w:bCs/>
          <w:sz w:val="20"/>
          <w:szCs w:val="20"/>
        </w:rPr>
      </w:pPr>
      <w:r w:rsidRPr="0011489A">
        <w:rPr>
          <w:rFonts w:ascii="Helvetica" w:hAnsi="Helvetica"/>
          <w:b/>
          <w:bCs/>
          <w:sz w:val="20"/>
          <w:szCs w:val="20"/>
        </w:rPr>
        <w:t>Pressemitteilung</w:t>
      </w:r>
      <w:r w:rsidRPr="0011489A">
        <w:rPr>
          <w:rFonts w:ascii="Helvetica" w:hAnsi="Helvetica"/>
          <w:b/>
          <w:bCs/>
          <w:sz w:val="20"/>
          <w:szCs w:val="20"/>
        </w:rPr>
        <w:br/>
        <w:t>„Wenn Berichterstattung verzerrt: Warum wir jetzt Klartext sprechen“</w:t>
      </w:r>
    </w:p>
    <w:p w14:paraId="5E442BC0" w14:textId="77777777" w:rsidR="0011489A" w:rsidRPr="00B52657" w:rsidRDefault="0011489A" w:rsidP="00904CBD">
      <w:pPr>
        <w:spacing w:after="100" w:afterAutospacing="1"/>
        <w:rPr>
          <w:rFonts w:ascii="Helvetica" w:hAnsi="Helvetica"/>
          <w:sz w:val="20"/>
          <w:szCs w:val="20"/>
        </w:rPr>
      </w:pPr>
      <w:r w:rsidRPr="00B52657">
        <w:rPr>
          <w:rFonts w:ascii="Helvetica" w:hAnsi="Helvetica"/>
          <w:sz w:val="20"/>
          <w:szCs w:val="20"/>
        </w:rPr>
        <w:t>Die Hegeschau der BJV-Kreisgruppe Garmisch-Partenkirchen fand am 14. März 2026 im Ammergauer Haus in Oberammergau statt.</w:t>
      </w:r>
    </w:p>
    <w:p w14:paraId="784F5CEF" w14:textId="325AAB0E" w:rsidR="0011489A" w:rsidRPr="00B52657" w:rsidRDefault="0011489A" w:rsidP="00904CBD">
      <w:pPr>
        <w:spacing w:after="100" w:afterAutospacing="1"/>
        <w:rPr>
          <w:rFonts w:ascii="Helvetica" w:hAnsi="Helvetica"/>
          <w:sz w:val="20"/>
          <w:szCs w:val="20"/>
        </w:rPr>
      </w:pPr>
      <w:r w:rsidRPr="00B52657">
        <w:rPr>
          <w:rFonts w:ascii="Helvetica" w:hAnsi="Helvetica"/>
          <w:sz w:val="20"/>
          <w:szCs w:val="20"/>
        </w:rPr>
        <w:t xml:space="preserve">Die anschließende </w:t>
      </w:r>
      <w:hyperlink r:id="rId7" w:history="1">
        <w:r w:rsidRPr="00264499">
          <w:rPr>
            <w:rStyle w:val="Hyperlink"/>
            <w:rFonts w:ascii="Helvetica" w:hAnsi="Helvetica"/>
            <w:sz w:val="20"/>
            <w:szCs w:val="20"/>
          </w:rPr>
          <w:t>Berichterstattung</w:t>
        </w:r>
      </w:hyperlink>
      <w:r w:rsidRPr="00B52657">
        <w:rPr>
          <w:rFonts w:ascii="Helvetica" w:hAnsi="Helvetica"/>
          <w:sz w:val="20"/>
          <w:szCs w:val="20"/>
        </w:rPr>
        <w:t xml:space="preserve"> </w:t>
      </w:r>
      <w:r w:rsidR="00264499">
        <w:rPr>
          <w:rFonts w:ascii="Helvetica" w:hAnsi="Helvetica"/>
          <w:sz w:val="20"/>
          <w:szCs w:val="20"/>
        </w:rPr>
        <w:t xml:space="preserve">im Lokalteil des Münchner Merkurs </w:t>
      </w:r>
      <w:r w:rsidRPr="00B52657">
        <w:rPr>
          <w:rFonts w:ascii="Helvetica" w:hAnsi="Helvetica"/>
          <w:sz w:val="20"/>
          <w:szCs w:val="20"/>
        </w:rPr>
        <w:t>hat jedoch ein in wesentlichen Punkten falsches Bild der Veranstaltung vermittelt.</w:t>
      </w:r>
    </w:p>
    <w:p w14:paraId="17AD2427" w14:textId="77777777" w:rsidR="0011489A" w:rsidRPr="00B52657" w:rsidRDefault="0011489A" w:rsidP="00904CBD">
      <w:pPr>
        <w:spacing w:after="100" w:afterAutospacing="1"/>
        <w:rPr>
          <w:rFonts w:ascii="Helvetica" w:hAnsi="Helvetica"/>
          <w:sz w:val="20"/>
          <w:szCs w:val="20"/>
        </w:rPr>
      </w:pPr>
      <w:r w:rsidRPr="00B52657">
        <w:rPr>
          <w:rFonts w:ascii="Helvetica" w:hAnsi="Helvetica"/>
          <w:sz w:val="20"/>
          <w:szCs w:val="20"/>
        </w:rPr>
        <w:t>Trotz persönlichem Kontakt mit der Redaktion und der Bitte um eine sachliche Richtigstellung erfolgte keine Korrektur. In der Folge sind mehrere kritische Leserreaktionen entstanden, die auf diesen unzutreffenden Darstellungen beruhen.</w:t>
      </w:r>
    </w:p>
    <w:p w14:paraId="6850B239" w14:textId="77777777" w:rsidR="0011489A" w:rsidRPr="00B52657" w:rsidRDefault="0011489A" w:rsidP="00904CBD">
      <w:pPr>
        <w:spacing w:after="100" w:afterAutospacing="1"/>
        <w:rPr>
          <w:rFonts w:ascii="Helvetica" w:hAnsi="Helvetica"/>
          <w:sz w:val="20"/>
          <w:szCs w:val="20"/>
        </w:rPr>
      </w:pPr>
      <w:r w:rsidRPr="00B52657">
        <w:rPr>
          <w:rFonts w:ascii="Helvetica" w:hAnsi="Helvetica"/>
          <w:sz w:val="20"/>
          <w:szCs w:val="20"/>
        </w:rPr>
        <w:t>Genau diese Entwicklung wollten wir vermeiden.</w:t>
      </w:r>
    </w:p>
    <w:p w14:paraId="7AD22E8A" w14:textId="77777777" w:rsidR="0011489A" w:rsidRPr="00B52657" w:rsidRDefault="0011489A" w:rsidP="00904CBD">
      <w:pPr>
        <w:spacing w:after="100" w:afterAutospacing="1"/>
        <w:rPr>
          <w:rFonts w:ascii="Helvetica" w:hAnsi="Helvetica"/>
          <w:sz w:val="20"/>
          <w:szCs w:val="20"/>
        </w:rPr>
      </w:pPr>
      <w:r w:rsidRPr="00B52657">
        <w:rPr>
          <w:rFonts w:ascii="Helvetica" w:hAnsi="Helvetica"/>
          <w:sz w:val="20"/>
          <w:szCs w:val="20"/>
        </w:rPr>
        <w:t>Daher stellen wir die zentralen Punkte klar:</w:t>
      </w:r>
    </w:p>
    <w:p w14:paraId="6C504B4F" w14:textId="77777777" w:rsidR="0011489A" w:rsidRPr="00B52657" w:rsidRDefault="006E2EA6" w:rsidP="00904CBD">
      <w:pPr>
        <w:rPr>
          <w:rFonts w:ascii="Helvetica" w:hAnsi="Helvetica"/>
          <w:sz w:val="20"/>
          <w:szCs w:val="20"/>
        </w:rPr>
      </w:pPr>
      <w:r>
        <w:rPr>
          <w:rFonts w:ascii="Helvetica" w:hAnsi="Helvetica"/>
          <w:noProof/>
          <w:sz w:val="20"/>
          <w:szCs w:val="20"/>
        </w:rPr>
        <w:pict w14:anchorId="788284C0">
          <v:rect id="_x0000_i1032" alt="" style="width:342pt;height:.05pt;mso-width-percent:0;mso-height-percent:0;mso-width-percent:0;mso-height-percent:0" o:hrpct="754" o:hralign="center" o:hrstd="t" o:hr="t" fillcolor="#a0a0a0" stroked="f"/>
        </w:pict>
      </w:r>
    </w:p>
    <w:p w14:paraId="5A8783E4" w14:textId="50F6B675" w:rsidR="00264499" w:rsidRPr="00264499" w:rsidRDefault="00264499" w:rsidP="00904CBD">
      <w:pPr>
        <w:spacing w:after="100" w:afterAutospacing="1"/>
        <w:outlineLvl w:val="2"/>
        <w:rPr>
          <w:rFonts w:ascii="Helvetica" w:hAnsi="Helvetica"/>
          <w:sz w:val="20"/>
          <w:szCs w:val="20"/>
        </w:rPr>
      </w:pPr>
      <w:r>
        <w:rPr>
          <w:rFonts w:ascii="Helvetica" w:hAnsi="Helvetica"/>
          <w:b/>
          <w:bCs/>
          <w:sz w:val="20"/>
          <w:szCs w:val="20"/>
        </w:rPr>
        <w:t xml:space="preserve">1. </w:t>
      </w:r>
      <w:r w:rsidRPr="00264499">
        <w:rPr>
          <w:rFonts w:ascii="Helvetica" w:hAnsi="Helvetica"/>
          <w:b/>
          <w:bCs/>
          <w:sz w:val="20"/>
          <w:szCs w:val="20"/>
        </w:rPr>
        <w:t>Hegeschau: Fachliches Instrument – keine Inszenierung</w:t>
      </w:r>
    </w:p>
    <w:p w14:paraId="1BDBB299" w14:textId="77777777" w:rsidR="00264499" w:rsidRPr="00264499" w:rsidRDefault="00264499" w:rsidP="00904CBD">
      <w:pPr>
        <w:spacing w:after="100" w:afterAutospacing="1"/>
        <w:rPr>
          <w:rFonts w:ascii="Helvetica" w:hAnsi="Helvetica"/>
          <w:sz w:val="20"/>
          <w:szCs w:val="20"/>
        </w:rPr>
      </w:pPr>
      <w:r w:rsidRPr="00264499">
        <w:rPr>
          <w:rFonts w:ascii="Helvetica" w:hAnsi="Helvetica"/>
          <w:sz w:val="20"/>
          <w:szCs w:val="20"/>
        </w:rPr>
        <w:t>Die Hegeschau ist ein gesetzlich vorgesehenes Instrument zur Beurteilung der Wildbestände und der Jagdausübung auf Ebene des gesamten Landkreises.</w:t>
      </w:r>
    </w:p>
    <w:p w14:paraId="565F5938" w14:textId="77777777" w:rsidR="00264499" w:rsidRPr="00264499" w:rsidRDefault="00264499" w:rsidP="00904CBD">
      <w:pPr>
        <w:spacing w:after="100" w:afterAutospacing="1"/>
        <w:rPr>
          <w:rFonts w:ascii="Helvetica" w:hAnsi="Helvetica"/>
          <w:sz w:val="20"/>
          <w:szCs w:val="20"/>
        </w:rPr>
      </w:pPr>
      <w:r w:rsidRPr="00264499">
        <w:rPr>
          <w:rFonts w:ascii="Helvetica" w:hAnsi="Helvetica"/>
          <w:sz w:val="20"/>
          <w:szCs w:val="20"/>
        </w:rPr>
        <w:t>Sie ermöglicht insbesondere Rückschlüsse auf:</w:t>
      </w:r>
    </w:p>
    <w:p w14:paraId="22EE97AE" w14:textId="77777777" w:rsidR="00264499" w:rsidRPr="00264499" w:rsidRDefault="00264499" w:rsidP="00904CBD">
      <w:pPr>
        <w:spacing w:after="100" w:afterAutospacing="1"/>
        <w:rPr>
          <w:rFonts w:ascii="Helvetica" w:hAnsi="Helvetica"/>
          <w:sz w:val="20"/>
          <w:szCs w:val="20"/>
        </w:rPr>
      </w:pPr>
      <w:r w:rsidRPr="00264499">
        <w:rPr>
          <w:rFonts w:ascii="Helvetica" w:hAnsi="Helvetica"/>
          <w:sz w:val="20"/>
          <w:szCs w:val="20"/>
        </w:rPr>
        <w:t xml:space="preserve">die Altersstruktur und Entwicklung der Wildbestände </w:t>
      </w:r>
    </w:p>
    <w:p w14:paraId="363DBBFD" w14:textId="77777777" w:rsidR="00264499" w:rsidRPr="00264499" w:rsidRDefault="00264499" w:rsidP="00904CBD">
      <w:pPr>
        <w:spacing w:after="100" w:afterAutospacing="1"/>
        <w:rPr>
          <w:rFonts w:ascii="Helvetica" w:hAnsi="Helvetica"/>
          <w:sz w:val="20"/>
          <w:szCs w:val="20"/>
        </w:rPr>
      </w:pPr>
      <w:r w:rsidRPr="00264499">
        <w:rPr>
          <w:rFonts w:ascii="Helvetica" w:hAnsi="Helvetica"/>
          <w:sz w:val="20"/>
          <w:szCs w:val="20"/>
        </w:rPr>
        <w:t xml:space="preserve">die Ergebnisse der Abschussplanung und deren Umsetzung </w:t>
      </w:r>
    </w:p>
    <w:p w14:paraId="7961A136" w14:textId="77777777" w:rsidR="00264499" w:rsidRPr="00264499" w:rsidRDefault="00264499" w:rsidP="00904CBD">
      <w:pPr>
        <w:spacing w:after="100" w:afterAutospacing="1"/>
        <w:rPr>
          <w:rFonts w:ascii="Helvetica" w:hAnsi="Helvetica"/>
          <w:sz w:val="20"/>
          <w:szCs w:val="20"/>
        </w:rPr>
      </w:pPr>
      <w:r w:rsidRPr="00264499">
        <w:rPr>
          <w:rFonts w:ascii="Helvetica" w:hAnsi="Helvetica"/>
          <w:sz w:val="20"/>
          <w:szCs w:val="20"/>
        </w:rPr>
        <w:t xml:space="preserve">die Qualität und Ausrichtung der Jagdausübung im Landkreis </w:t>
      </w:r>
    </w:p>
    <w:p w14:paraId="31729FAF" w14:textId="5A22321C" w:rsidR="00264499" w:rsidRPr="00264499" w:rsidRDefault="00264499" w:rsidP="00904CBD">
      <w:pPr>
        <w:spacing w:after="100" w:afterAutospacing="1"/>
        <w:rPr>
          <w:rFonts w:ascii="Helvetica" w:hAnsi="Helvetica"/>
          <w:sz w:val="20"/>
          <w:szCs w:val="20"/>
        </w:rPr>
      </w:pPr>
      <w:r w:rsidRPr="00264499">
        <w:rPr>
          <w:rFonts w:ascii="Helvetica" w:hAnsi="Helvetica"/>
          <w:sz w:val="20"/>
          <w:szCs w:val="20"/>
        </w:rPr>
        <w:t xml:space="preserve">Die Darstellung als „Trophäenschau“ oder „tierische Überreste“ ist fachlich falsch und wird dem tatsächlichen Zweck der Veranstaltung </w:t>
      </w:r>
      <w:r w:rsidRPr="00264499">
        <w:rPr>
          <w:rFonts w:ascii="Helvetica" w:hAnsi="Helvetica"/>
          <w:sz w:val="20"/>
          <w:szCs w:val="20"/>
        </w:rPr>
        <w:t>in keinster Weise</w:t>
      </w:r>
      <w:r w:rsidRPr="00264499">
        <w:rPr>
          <w:rFonts w:ascii="Helvetica" w:hAnsi="Helvetica"/>
          <w:sz w:val="20"/>
          <w:szCs w:val="20"/>
        </w:rPr>
        <w:t xml:space="preserve"> gerecht.</w:t>
      </w:r>
    </w:p>
    <w:p w14:paraId="2A190B1D" w14:textId="1564DB36" w:rsidR="0011489A" w:rsidRPr="00B52657" w:rsidRDefault="006E2EA6" w:rsidP="00904CBD">
      <w:pPr>
        <w:spacing w:after="100" w:afterAutospacing="1"/>
        <w:outlineLvl w:val="2"/>
        <w:rPr>
          <w:rFonts w:ascii="Helvetica" w:hAnsi="Helvetica"/>
          <w:sz w:val="20"/>
          <w:szCs w:val="20"/>
        </w:rPr>
      </w:pPr>
      <w:r>
        <w:rPr>
          <w:rFonts w:ascii="Helvetica" w:hAnsi="Helvetica"/>
          <w:noProof/>
          <w:sz w:val="20"/>
          <w:szCs w:val="20"/>
        </w:rPr>
        <w:pict w14:anchorId="1D1E35D4">
          <v:rect id="_x0000_i1031" alt="" style="width:342pt;height:.05pt;mso-width-percent:0;mso-height-percent:0;mso-width-percent:0;mso-height-percent:0" o:hrpct="754" o:hralign="center" o:hrstd="t" o:hr="t" fillcolor="#a0a0a0" stroked="f"/>
        </w:pict>
      </w:r>
    </w:p>
    <w:p w14:paraId="1DCC2E9B" w14:textId="77777777" w:rsidR="0011489A" w:rsidRPr="0011489A" w:rsidRDefault="0011489A" w:rsidP="00904CBD">
      <w:pPr>
        <w:spacing w:after="100" w:afterAutospacing="1"/>
        <w:outlineLvl w:val="2"/>
        <w:rPr>
          <w:rFonts w:ascii="Helvetica" w:hAnsi="Helvetica"/>
          <w:b/>
          <w:bCs/>
          <w:sz w:val="20"/>
          <w:szCs w:val="20"/>
        </w:rPr>
      </w:pPr>
      <w:r w:rsidRPr="0011489A">
        <w:rPr>
          <w:rFonts w:ascii="Helvetica" w:hAnsi="Helvetica"/>
          <w:b/>
          <w:bCs/>
          <w:sz w:val="20"/>
          <w:szCs w:val="20"/>
        </w:rPr>
        <w:t>2. Grundeigentümer sind Partner – nicht Gegner</w:t>
      </w:r>
    </w:p>
    <w:p w14:paraId="3D24A655" w14:textId="77777777" w:rsidR="0011489A" w:rsidRPr="00B52657" w:rsidRDefault="0011489A" w:rsidP="00904CBD">
      <w:pPr>
        <w:spacing w:after="100" w:afterAutospacing="1"/>
        <w:rPr>
          <w:rFonts w:ascii="Helvetica" w:hAnsi="Helvetica"/>
          <w:sz w:val="20"/>
          <w:szCs w:val="20"/>
        </w:rPr>
      </w:pPr>
      <w:r w:rsidRPr="00B52657">
        <w:rPr>
          <w:rFonts w:ascii="Helvetica" w:hAnsi="Helvetica"/>
          <w:sz w:val="20"/>
          <w:szCs w:val="20"/>
        </w:rPr>
        <w:t>Die Darstellung, Grundeigentümer seien „Opposition“ zur Jägerschaft, ist unzutreffend.</w:t>
      </w:r>
    </w:p>
    <w:p w14:paraId="420DE34B" w14:textId="77777777" w:rsidR="0011489A" w:rsidRPr="00B52657" w:rsidRDefault="0011489A" w:rsidP="00904CBD">
      <w:pPr>
        <w:spacing w:after="100" w:afterAutospacing="1"/>
        <w:rPr>
          <w:rFonts w:ascii="Helvetica" w:hAnsi="Helvetica"/>
          <w:sz w:val="20"/>
          <w:szCs w:val="20"/>
        </w:rPr>
      </w:pPr>
      <w:r w:rsidRPr="00B52657">
        <w:rPr>
          <w:rFonts w:ascii="Helvetica" w:hAnsi="Helvetica"/>
          <w:sz w:val="20"/>
          <w:szCs w:val="20"/>
        </w:rPr>
        <w:t>Wir stellen klar:</w:t>
      </w:r>
      <w:r w:rsidRPr="00B52657">
        <w:rPr>
          <w:rFonts w:ascii="Helvetica" w:hAnsi="Helvetica"/>
          <w:sz w:val="20"/>
          <w:szCs w:val="20"/>
        </w:rPr>
        <w:br/>
        <w:t>Grundeigentümer, Landwirte und Waldbesitzer sind unsere Partner.</w:t>
      </w:r>
    </w:p>
    <w:p w14:paraId="29D59AF9" w14:textId="55A41EF3" w:rsidR="0011489A" w:rsidRPr="00B52657" w:rsidRDefault="0011489A" w:rsidP="00904CBD">
      <w:pPr>
        <w:spacing w:after="100" w:afterAutospacing="1"/>
        <w:rPr>
          <w:rFonts w:ascii="Helvetica" w:hAnsi="Helvetica"/>
          <w:sz w:val="20"/>
          <w:szCs w:val="20"/>
        </w:rPr>
      </w:pPr>
      <w:r w:rsidRPr="00B52657">
        <w:rPr>
          <w:rFonts w:ascii="Helvetica" w:hAnsi="Helvetica"/>
          <w:sz w:val="20"/>
          <w:szCs w:val="20"/>
        </w:rPr>
        <w:t xml:space="preserve">Die im Rahmen der Veranstaltung angesprochene „Opposition“ bezog sich ausdrücklich nicht auf Grundeigentümer, sondern auf einzelne </w:t>
      </w:r>
      <w:r w:rsidR="00264499">
        <w:rPr>
          <w:rFonts w:ascii="Helvetica" w:hAnsi="Helvetica"/>
          <w:sz w:val="20"/>
          <w:szCs w:val="20"/>
        </w:rPr>
        <w:t xml:space="preserve">extreme </w:t>
      </w:r>
      <w:r w:rsidRPr="00B52657">
        <w:rPr>
          <w:rFonts w:ascii="Helvetica" w:hAnsi="Helvetica"/>
          <w:sz w:val="20"/>
          <w:szCs w:val="20"/>
        </w:rPr>
        <w:t>Positionen – insbesondere</w:t>
      </w:r>
      <w:r w:rsidR="00264499">
        <w:rPr>
          <w:rFonts w:ascii="Helvetica" w:hAnsi="Helvetica"/>
          <w:sz w:val="20"/>
          <w:szCs w:val="20"/>
        </w:rPr>
        <w:t xml:space="preserve"> </w:t>
      </w:r>
      <w:r w:rsidRPr="00B52657">
        <w:rPr>
          <w:rFonts w:ascii="Helvetica" w:hAnsi="Helvetica"/>
          <w:sz w:val="20"/>
          <w:szCs w:val="20"/>
        </w:rPr>
        <w:t xml:space="preserve">im Zusammenhang mit den Ausführungen von </w:t>
      </w:r>
      <w:r w:rsidRPr="00B52657">
        <w:rPr>
          <w:rFonts w:ascii="Helvetica" w:hAnsi="Helvetica"/>
          <w:sz w:val="20"/>
          <w:szCs w:val="20"/>
        </w:rPr>
        <w:lastRenderedPageBreak/>
        <w:t>Herrn Robert Herz</w:t>
      </w:r>
      <w:r w:rsidR="00264499">
        <w:rPr>
          <w:rFonts w:ascii="Helvetica" w:hAnsi="Helvetica"/>
          <w:sz w:val="20"/>
          <w:szCs w:val="20"/>
        </w:rPr>
        <w:t xml:space="preserve"> und wildfeindlichen Positionen, die mit dem Grundsatz „Wald vor Wild“ gerechtfertigt werden. </w:t>
      </w:r>
    </w:p>
    <w:p w14:paraId="02A71D6D" w14:textId="3ABC45F4" w:rsidR="0011489A" w:rsidRPr="00B52657" w:rsidRDefault="0011489A" w:rsidP="00904CBD">
      <w:pPr>
        <w:spacing w:after="100" w:afterAutospacing="1"/>
        <w:rPr>
          <w:rFonts w:ascii="Helvetica" w:hAnsi="Helvetica"/>
          <w:sz w:val="20"/>
          <w:szCs w:val="20"/>
        </w:rPr>
      </w:pPr>
      <w:r w:rsidRPr="00B52657">
        <w:rPr>
          <w:rFonts w:ascii="Helvetica" w:hAnsi="Helvetica"/>
          <w:sz w:val="20"/>
          <w:szCs w:val="20"/>
        </w:rPr>
        <w:t xml:space="preserve">Eine pauschale </w:t>
      </w:r>
      <w:r w:rsidR="00264499">
        <w:rPr>
          <w:rFonts w:ascii="Helvetica" w:hAnsi="Helvetica"/>
          <w:sz w:val="20"/>
          <w:szCs w:val="20"/>
        </w:rPr>
        <w:t>Feststellung einer bestehenden Interessenskonkurrenz</w:t>
      </w:r>
      <w:r w:rsidRPr="00B52657">
        <w:rPr>
          <w:rFonts w:ascii="Helvetica" w:hAnsi="Helvetica"/>
          <w:sz w:val="20"/>
          <w:szCs w:val="20"/>
        </w:rPr>
        <w:t xml:space="preserve"> von Jägerschaft und Grundeigentümern ist sachlich falsch und schadet der notwendigen Zusammenarbeit.</w:t>
      </w:r>
    </w:p>
    <w:p w14:paraId="60207F57" w14:textId="77777777" w:rsidR="0011489A" w:rsidRPr="00B52657" w:rsidRDefault="006E2EA6" w:rsidP="00904CBD">
      <w:pPr>
        <w:rPr>
          <w:rFonts w:ascii="Helvetica" w:hAnsi="Helvetica"/>
          <w:sz w:val="20"/>
          <w:szCs w:val="20"/>
        </w:rPr>
      </w:pPr>
      <w:r>
        <w:rPr>
          <w:rFonts w:ascii="Helvetica" w:hAnsi="Helvetica"/>
          <w:noProof/>
          <w:sz w:val="20"/>
          <w:szCs w:val="20"/>
        </w:rPr>
        <w:pict w14:anchorId="53C276AC">
          <v:rect id="_x0000_i1030" alt="" style="width:342pt;height:.05pt;mso-width-percent:0;mso-height-percent:0;mso-width-percent:0;mso-height-percent:0" o:hrpct="754" o:hralign="center" o:hrstd="t" o:hr="t" fillcolor="#a0a0a0" stroked="f"/>
        </w:pict>
      </w:r>
    </w:p>
    <w:p w14:paraId="59C214E8" w14:textId="77777777" w:rsidR="0011489A" w:rsidRPr="0011489A" w:rsidRDefault="0011489A" w:rsidP="00904CBD">
      <w:pPr>
        <w:spacing w:after="100" w:afterAutospacing="1"/>
        <w:outlineLvl w:val="2"/>
        <w:rPr>
          <w:rFonts w:ascii="Helvetica" w:hAnsi="Helvetica"/>
          <w:b/>
          <w:bCs/>
          <w:sz w:val="20"/>
          <w:szCs w:val="20"/>
        </w:rPr>
      </w:pPr>
      <w:r w:rsidRPr="0011489A">
        <w:rPr>
          <w:rFonts w:ascii="Helvetica" w:hAnsi="Helvetica"/>
          <w:b/>
          <w:bCs/>
          <w:sz w:val="20"/>
          <w:szCs w:val="20"/>
        </w:rPr>
        <w:t>3. Waldverjüngung: Ziel unstrittig – Maßnahmen im Diskurs</w:t>
      </w:r>
    </w:p>
    <w:p w14:paraId="05A8F322" w14:textId="26FA04BB" w:rsidR="0011489A" w:rsidRPr="00B52657" w:rsidRDefault="0011489A" w:rsidP="00904CBD">
      <w:pPr>
        <w:spacing w:after="100" w:afterAutospacing="1"/>
        <w:rPr>
          <w:rFonts w:ascii="Helvetica" w:hAnsi="Helvetica"/>
          <w:sz w:val="20"/>
          <w:szCs w:val="20"/>
        </w:rPr>
      </w:pPr>
      <w:r w:rsidRPr="00B52657">
        <w:rPr>
          <w:rFonts w:ascii="Helvetica" w:hAnsi="Helvetica"/>
          <w:sz w:val="20"/>
          <w:szCs w:val="20"/>
        </w:rPr>
        <w:t>Die Notwendigkeit stabiler, klima</w:t>
      </w:r>
      <w:r w:rsidR="00264499">
        <w:rPr>
          <w:rFonts w:ascii="Helvetica" w:hAnsi="Helvetica"/>
          <w:sz w:val="20"/>
          <w:szCs w:val="20"/>
        </w:rPr>
        <w:t>resistenter</w:t>
      </w:r>
      <w:r w:rsidRPr="00B52657">
        <w:rPr>
          <w:rFonts w:ascii="Helvetica" w:hAnsi="Helvetica"/>
          <w:sz w:val="20"/>
          <w:szCs w:val="20"/>
        </w:rPr>
        <w:t xml:space="preserve"> Wälder wurde nicht infrage gestellt.</w:t>
      </w:r>
    </w:p>
    <w:p w14:paraId="3D841394" w14:textId="77777777" w:rsidR="0011489A" w:rsidRPr="00B52657" w:rsidRDefault="0011489A" w:rsidP="00904CBD">
      <w:pPr>
        <w:spacing w:after="100" w:afterAutospacing="1"/>
        <w:rPr>
          <w:rFonts w:ascii="Helvetica" w:hAnsi="Helvetica"/>
          <w:sz w:val="20"/>
          <w:szCs w:val="20"/>
        </w:rPr>
      </w:pPr>
      <w:r w:rsidRPr="00B52657">
        <w:rPr>
          <w:rFonts w:ascii="Helvetica" w:hAnsi="Helvetica"/>
          <w:sz w:val="20"/>
          <w:szCs w:val="20"/>
        </w:rPr>
        <w:t>Richtig ist:</w:t>
      </w:r>
      <w:r w:rsidRPr="00B52657">
        <w:rPr>
          <w:rFonts w:ascii="Helvetica" w:hAnsi="Helvetica"/>
          <w:sz w:val="20"/>
          <w:szCs w:val="20"/>
        </w:rPr>
        <w:br/>
        <w:t>Die Zielsetzung wird ausdrücklich unterstützt.</w:t>
      </w:r>
    </w:p>
    <w:p w14:paraId="0EEFDF66" w14:textId="77777777" w:rsidR="0011489A" w:rsidRPr="00B52657" w:rsidRDefault="0011489A" w:rsidP="00904CBD">
      <w:pPr>
        <w:spacing w:after="100" w:afterAutospacing="1"/>
        <w:rPr>
          <w:rFonts w:ascii="Helvetica" w:hAnsi="Helvetica"/>
          <w:sz w:val="20"/>
          <w:szCs w:val="20"/>
        </w:rPr>
      </w:pPr>
      <w:r w:rsidRPr="00B52657">
        <w:rPr>
          <w:rFonts w:ascii="Helvetica" w:hAnsi="Helvetica"/>
          <w:sz w:val="20"/>
          <w:szCs w:val="20"/>
        </w:rPr>
        <w:t>Hinterfragt wurde vielmehr, ob das seit Jahrzehnten propagierte Mittel stetig steigender Abschusszahlen allein zielführend ist.</w:t>
      </w:r>
    </w:p>
    <w:p w14:paraId="2359FC3C" w14:textId="77777777" w:rsidR="0011489A" w:rsidRPr="00B52657" w:rsidRDefault="0011489A" w:rsidP="00904CBD">
      <w:pPr>
        <w:spacing w:after="100" w:afterAutospacing="1"/>
        <w:rPr>
          <w:rFonts w:ascii="Helvetica" w:hAnsi="Helvetica"/>
          <w:sz w:val="20"/>
          <w:szCs w:val="20"/>
        </w:rPr>
      </w:pPr>
      <w:r w:rsidRPr="00B52657">
        <w:rPr>
          <w:rFonts w:ascii="Helvetica" w:hAnsi="Helvetica"/>
          <w:sz w:val="20"/>
          <w:szCs w:val="20"/>
        </w:rPr>
        <w:t>Diese fachliche Diskussion wurde im Artikel verkürzt und inhaltlich verfälscht wiedergegeben.</w:t>
      </w:r>
    </w:p>
    <w:p w14:paraId="4E2E5BC5" w14:textId="77777777" w:rsidR="0011489A" w:rsidRPr="00B52657" w:rsidRDefault="006E2EA6" w:rsidP="00904CBD">
      <w:pPr>
        <w:rPr>
          <w:rFonts w:ascii="Helvetica" w:hAnsi="Helvetica"/>
          <w:sz w:val="20"/>
          <w:szCs w:val="20"/>
        </w:rPr>
      </w:pPr>
      <w:r>
        <w:rPr>
          <w:rFonts w:ascii="Helvetica" w:hAnsi="Helvetica"/>
          <w:noProof/>
          <w:sz w:val="20"/>
          <w:szCs w:val="20"/>
        </w:rPr>
        <w:pict w14:anchorId="69943BE4">
          <v:rect id="_x0000_i1029" alt="" style="width:342pt;height:.05pt;mso-width-percent:0;mso-height-percent:0;mso-width-percent:0;mso-height-percent:0" o:hrpct="754" o:hralign="center" o:hrstd="t" o:hr="t" fillcolor="#a0a0a0" stroked="f"/>
        </w:pict>
      </w:r>
    </w:p>
    <w:p w14:paraId="63836377" w14:textId="77777777" w:rsidR="0011489A" w:rsidRPr="0011489A" w:rsidRDefault="0011489A" w:rsidP="00904CBD">
      <w:pPr>
        <w:spacing w:after="100" w:afterAutospacing="1"/>
        <w:outlineLvl w:val="2"/>
        <w:rPr>
          <w:rFonts w:ascii="Helvetica" w:hAnsi="Helvetica"/>
          <w:b/>
          <w:bCs/>
          <w:sz w:val="20"/>
          <w:szCs w:val="20"/>
        </w:rPr>
      </w:pPr>
      <w:r w:rsidRPr="0011489A">
        <w:rPr>
          <w:rFonts w:ascii="Helvetica" w:hAnsi="Helvetica"/>
          <w:b/>
          <w:bCs/>
          <w:sz w:val="20"/>
          <w:szCs w:val="20"/>
        </w:rPr>
        <w:t>4. Klare Haltung: Wald mit Wild</w:t>
      </w:r>
    </w:p>
    <w:p w14:paraId="428BB056" w14:textId="77777777" w:rsidR="0011489A" w:rsidRPr="00B52657" w:rsidRDefault="0011489A" w:rsidP="00904CBD">
      <w:pPr>
        <w:spacing w:after="100" w:afterAutospacing="1"/>
        <w:rPr>
          <w:rFonts w:ascii="Helvetica" w:hAnsi="Helvetica"/>
          <w:sz w:val="20"/>
          <w:szCs w:val="20"/>
        </w:rPr>
      </w:pPr>
      <w:r w:rsidRPr="00B52657">
        <w:rPr>
          <w:rFonts w:ascii="Helvetica" w:hAnsi="Helvetica"/>
          <w:sz w:val="20"/>
          <w:szCs w:val="20"/>
        </w:rPr>
        <w:t>Die Kreisgruppe Garmisch-Partenkirchen steht für eine klare Position:</w:t>
      </w:r>
    </w:p>
    <w:p w14:paraId="03F8A07F" w14:textId="77777777" w:rsidR="0011489A" w:rsidRPr="00B52657" w:rsidRDefault="0011489A" w:rsidP="00904CBD">
      <w:pPr>
        <w:spacing w:after="100" w:afterAutospacing="1"/>
        <w:rPr>
          <w:rFonts w:ascii="Helvetica" w:hAnsi="Helvetica"/>
          <w:sz w:val="20"/>
          <w:szCs w:val="20"/>
        </w:rPr>
      </w:pPr>
      <w:r w:rsidRPr="00B52657">
        <w:rPr>
          <w:rFonts w:ascii="Helvetica" w:hAnsi="Helvetica"/>
          <w:sz w:val="20"/>
          <w:szCs w:val="20"/>
        </w:rPr>
        <w:t>Wald mit Wild ist möglich.</w:t>
      </w:r>
    </w:p>
    <w:p w14:paraId="7431E606" w14:textId="77777777" w:rsidR="0011489A" w:rsidRPr="00B52657" w:rsidRDefault="0011489A" w:rsidP="00904CBD">
      <w:pPr>
        <w:spacing w:after="100" w:afterAutospacing="1"/>
        <w:rPr>
          <w:rFonts w:ascii="Helvetica" w:hAnsi="Helvetica"/>
          <w:sz w:val="20"/>
          <w:szCs w:val="20"/>
        </w:rPr>
      </w:pPr>
      <w:r w:rsidRPr="00B52657">
        <w:rPr>
          <w:rFonts w:ascii="Helvetica" w:hAnsi="Helvetica"/>
          <w:sz w:val="20"/>
          <w:szCs w:val="20"/>
        </w:rPr>
        <w:t>Nachhaltige Jagd bedeutet, Wald, Wild und Nutzung gemeinsam zu denken – nicht gegeneinander.</w:t>
      </w:r>
    </w:p>
    <w:p w14:paraId="395275BB" w14:textId="77777777" w:rsidR="0011489A" w:rsidRPr="00B52657" w:rsidRDefault="006E2EA6" w:rsidP="00904CBD">
      <w:pPr>
        <w:rPr>
          <w:rFonts w:ascii="Helvetica" w:hAnsi="Helvetica"/>
          <w:sz w:val="20"/>
          <w:szCs w:val="20"/>
        </w:rPr>
      </w:pPr>
      <w:r>
        <w:rPr>
          <w:rFonts w:ascii="Helvetica" w:hAnsi="Helvetica"/>
          <w:noProof/>
          <w:sz w:val="20"/>
          <w:szCs w:val="20"/>
        </w:rPr>
        <w:pict w14:anchorId="0C139FFA">
          <v:rect id="_x0000_i1028" alt="" style="width:342pt;height:.05pt;mso-width-percent:0;mso-height-percent:0;mso-width-percent:0;mso-height-percent:0" o:hrpct="754" o:hralign="center" o:hrstd="t" o:hr="t" fillcolor="#a0a0a0" stroked="f"/>
        </w:pict>
      </w:r>
    </w:p>
    <w:p w14:paraId="2B7B6306" w14:textId="77777777" w:rsidR="0011489A" w:rsidRPr="0011489A" w:rsidRDefault="0011489A" w:rsidP="00904CBD">
      <w:pPr>
        <w:spacing w:after="100" w:afterAutospacing="1"/>
        <w:outlineLvl w:val="2"/>
        <w:rPr>
          <w:rFonts w:ascii="Helvetica" w:hAnsi="Helvetica"/>
          <w:b/>
          <w:bCs/>
          <w:sz w:val="20"/>
          <w:szCs w:val="20"/>
        </w:rPr>
      </w:pPr>
      <w:r w:rsidRPr="0011489A">
        <w:rPr>
          <w:rFonts w:ascii="Helvetica" w:hAnsi="Helvetica"/>
          <w:b/>
          <w:bCs/>
          <w:sz w:val="20"/>
          <w:szCs w:val="20"/>
        </w:rPr>
        <w:t>5. Einordnung der Debatte um Robert Herz</w:t>
      </w:r>
    </w:p>
    <w:p w14:paraId="379299B9" w14:textId="77777777" w:rsidR="0011489A" w:rsidRPr="00B52657" w:rsidRDefault="0011489A" w:rsidP="00904CBD">
      <w:pPr>
        <w:spacing w:after="100" w:afterAutospacing="1"/>
        <w:rPr>
          <w:rFonts w:ascii="Helvetica" w:hAnsi="Helvetica"/>
          <w:sz w:val="20"/>
          <w:szCs w:val="20"/>
        </w:rPr>
      </w:pPr>
      <w:r w:rsidRPr="00B52657">
        <w:rPr>
          <w:rFonts w:ascii="Helvetica" w:hAnsi="Helvetica"/>
          <w:sz w:val="20"/>
          <w:szCs w:val="20"/>
        </w:rPr>
        <w:t>Die Diskussion im Rahmen der Hegeschau beinhaltete auch kritische Positionen, unter anderem durch Herrn Robert Herz.</w:t>
      </w:r>
    </w:p>
    <w:p w14:paraId="0E201F0F" w14:textId="77777777" w:rsidR="0011489A" w:rsidRPr="00B52657" w:rsidRDefault="0011489A" w:rsidP="00904CBD">
      <w:pPr>
        <w:spacing w:after="100" w:afterAutospacing="1"/>
        <w:rPr>
          <w:rFonts w:ascii="Helvetica" w:hAnsi="Helvetica"/>
          <w:sz w:val="20"/>
          <w:szCs w:val="20"/>
        </w:rPr>
      </w:pPr>
      <w:r w:rsidRPr="00B52657">
        <w:rPr>
          <w:rFonts w:ascii="Helvetica" w:hAnsi="Helvetica"/>
          <w:sz w:val="20"/>
          <w:szCs w:val="20"/>
        </w:rPr>
        <w:t>Diese wurden im Rahmen der Veranstaltung sachlich eingeordnet und kontrovers diskutiert.</w:t>
      </w:r>
    </w:p>
    <w:p w14:paraId="0154358E" w14:textId="77777777" w:rsidR="0011489A" w:rsidRPr="00B52657" w:rsidRDefault="0011489A" w:rsidP="00904CBD">
      <w:pPr>
        <w:spacing w:after="100" w:afterAutospacing="1"/>
        <w:rPr>
          <w:rFonts w:ascii="Helvetica" w:hAnsi="Helvetica"/>
          <w:sz w:val="20"/>
          <w:szCs w:val="20"/>
        </w:rPr>
      </w:pPr>
      <w:r w:rsidRPr="00B52657">
        <w:rPr>
          <w:rFonts w:ascii="Helvetica" w:hAnsi="Helvetica"/>
          <w:sz w:val="20"/>
          <w:szCs w:val="20"/>
        </w:rPr>
        <w:t>Wichtig ist jedoch:</w:t>
      </w:r>
      <w:r w:rsidRPr="00B52657">
        <w:rPr>
          <w:rFonts w:ascii="Helvetica" w:hAnsi="Helvetica"/>
          <w:sz w:val="20"/>
          <w:szCs w:val="20"/>
        </w:rPr>
        <w:br/>
        <w:t>Diese Auseinandersetzung richtet sich gegen inhaltliche Positionen – nicht gegen Personengruppen wie Grundeigentümer.</w:t>
      </w:r>
    </w:p>
    <w:p w14:paraId="4235CB81" w14:textId="7F8D4D5C" w:rsidR="0011489A" w:rsidRPr="00B52657" w:rsidRDefault="0011489A" w:rsidP="00904CBD">
      <w:pPr>
        <w:spacing w:after="100" w:afterAutospacing="1"/>
        <w:rPr>
          <w:rFonts w:ascii="Helvetica" w:hAnsi="Helvetica"/>
          <w:sz w:val="20"/>
          <w:szCs w:val="20"/>
        </w:rPr>
      </w:pPr>
      <w:r w:rsidRPr="00B52657">
        <w:rPr>
          <w:rFonts w:ascii="Helvetica" w:hAnsi="Helvetica"/>
          <w:sz w:val="20"/>
          <w:szCs w:val="20"/>
        </w:rPr>
        <w:t>Die im Artikel vorgenommene Vermischung dieser Ebenen ist sachlich falsch.</w:t>
      </w:r>
    </w:p>
    <w:p w14:paraId="24CCEBB8" w14:textId="60944768" w:rsidR="0011489A" w:rsidRPr="0011489A" w:rsidRDefault="0011489A" w:rsidP="00904CBD">
      <w:pPr>
        <w:rPr>
          <w:rFonts w:ascii="Helvetica" w:hAnsi="Helvetica"/>
          <w:b/>
          <w:bCs/>
          <w:sz w:val="20"/>
          <w:szCs w:val="20"/>
        </w:rPr>
      </w:pPr>
      <w:r>
        <w:rPr>
          <w:rFonts w:ascii="Helvetica" w:hAnsi="Helvetica"/>
          <w:b/>
          <w:bCs/>
          <w:sz w:val="20"/>
          <w:szCs w:val="20"/>
        </w:rPr>
        <w:br w:type="page"/>
      </w:r>
      <w:r w:rsidRPr="0011489A">
        <w:rPr>
          <w:rFonts w:ascii="Helvetica" w:hAnsi="Helvetica"/>
          <w:b/>
          <w:bCs/>
          <w:sz w:val="20"/>
          <w:szCs w:val="20"/>
        </w:rPr>
        <w:lastRenderedPageBreak/>
        <w:t>6. Unzulässige Schwerpunktsetzung auf die NS-Zeit</w:t>
      </w:r>
    </w:p>
    <w:p w14:paraId="647BB786" w14:textId="338459F1" w:rsidR="0011489A" w:rsidRPr="00B52657" w:rsidRDefault="0011489A" w:rsidP="00904CBD">
      <w:pPr>
        <w:spacing w:after="100" w:afterAutospacing="1"/>
        <w:rPr>
          <w:rFonts w:ascii="Helvetica" w:hAnsi="Helvetica"/>
          <w:sz w:val="20"/>
          <w:szCs w:val="20"/>
        </w:rPr>
      </w:pPr>
      <w:r w:rsidRPr="00B52657">
        <w:rPr>
          <w:rFonts w:ascii="Helvetica" w:hAnsi="Helvetica"/>
          <w:sz w:val="20"/>
          <w:szCs w:val="20"/>
        </w:rPr>
        <w:t>Im Artikel wird ein deutlicher Fokus auf den historischen Ursprung der Hegeschau im Reichsjagdgesetz von 1934 gelegt.</w:t>
      </w:r>
      <w:r w:rsidR="00264499">
        <w:rPr>
          <w:rFonts w:ascii="Helvetica" w:hAnsi="Helvetica"/>
          <w:sz w:val="20"/>
          <w:szCs w:val="20"/>
        </w:rPr>
        <w:t xml:space="preserve"> </w:t>
      </w:r>
    </w:p>
    <w:p w14:paraId="793C8D08" w14:textId="22FF9802" w:rsidR="0011489A" w:rsidRPr="00B52657" w:rsidRDefault="0011489A" w:rsidP="00904CBD">
      <w:pPr>
        <w:spacing w:after="100" w:afterAutospacing="1"/>
        <w:rPr>
          <w:rFonts w:ascii="Helvetica" w:hAnsi="Helvetica"/>
          <w:sz w:val="20"/>
          <w:szCs w:val="20"/>
        </w:rPr>
      </w:pPr>
      <w:r w:rsidRPr="00B52657">
        <w:rPr>
          <w:rFonts w:ascii="Helvetica" w:hAnsi="Helvetica"/>
          <w:sz w:val="20"/>
          <w:szCs w:val="20"/>
        </w:rPr>
        <w:t>Diese Darstellung ist in dieser Gewichtung irreführend.</w:t>
      </w:r>
      <w:r w:rsidR="00264499">
        <w:rPr>
          <w:rFonts w:ascii="Helvetica" w:hAnsi="Helvetica"/>
          <w:sz w:val="20"/>
          <w:szCs w:val="20"/>
        </w:rPr>
        <w:t xml:space="preserve"> Zudem es ursprünglich eine „Trophäenschau“ war und aufgrund der sich daraus ergebenden Problematik, wurde diese Veranstaltung zur Hegeschau umbenannt. Somit ist auch hier die Bezugnahme zur NS-Zeit falsch.</w:t>
      </w:r>
    </w:p>
    <w:p w14:paraId="22FB67B1" w14:textId="77777777" w:rsidR="0011489A" w:rsidRPr="00B52657" w:rsidRDefault="0011489A" w:rsidP="00904CBD">
      <w:pPr>
        <w:spacing w:after="100" w:afterAutospacing="1"/>
        <w:rPr>
          <w:rFonts w:ascii="Helvetica" w:hAnsi="Helvetica"/>
          <w:sz w:val="20"/>
          <w:szCs w:val="20"/>
        </w:rPr>
      </w:pPr>
      <w:r w:rsidRPr="00B52657">
        <w:rPr>
          <w:rFonts w:ascii="Helvetica" w:hAnsi="Helvetica"/>
          <w:sz w:val="20"/>
          <w:szCs w:val="20"/>
        </w:rPr>
        <w:t>Für die heutige Bewertung der Hegeschau ist entscheidend:</w:t>
      </w:r>
    </w:p>
    <w:p w14:paraId="21C5A77A" w14:textId="77777777" w:rsidR="0011489A" w:rsidRPr="00B52657" w:rsidRDefault="0011489A" w:rsidP="00904CBD">
      <w:pPr>
        <w:numPr>
          <w:ilvl w:val="0"/>
          <w:numId w:val="37"/>
        </w:numPr>
        <w:spacing w:after="100" w:afterAutospacing="1"/>
        <w:rPr>
          <w:rFonts w:ascii="Helvetica" w:hAnsi="Helvetica"/>
          <w:sz w:val="20"/>
          <w:szCs w:val="20"/>
        </w:rPr>
      </w:pPr>
      <w:r w:rsidRPr="00B52657">
        <w:rPr>
          <w:rFonts w:ascii="Helvetica" w:hAnsi="Helvetica"/>
          <w:sz w:val="20"/>
          <w:szCs w:val="20"/>
        </w:rPr>
        <w:t>ihre aktuelle Funktion</w:t>
      </w:r>
    </w:p>
    <w:p w14:paraId="36B6B34F" w14:textId="77777777" w:rsidR="0011489A" w:rsidRPr="00B52657" w:rsidRDefault="0011489A" w:rsidP="00904CBD">
      <w:pPr>
        <w:numPr>
          <w:ilvl w:val="0"/>
          <w:numId w:val="37"/>
        </w:numPr>
        <w:spacing w:after="100" w:afterAutospacing="1"/>
        <w:rPr>
          <w:rFonts w:ascii="Helvetica" w:hAnsi="Helvetica"/>
          <w:sz w:val="20"/>
          <w:szCs w:val="20"/>
        </w:rPr>
      </w:pPr>
      <w:r w:rsidRPr="00B52657">
        <w:rPr>
          <w:rFonts w:ascii="Helvetica" w:hAnsi="Helvetica"/>
          <w:sz w:val="20"/>
          <w:szCs w:val="20"/>
        </w:rPr>
        <w:t>ihr Beitrag zum modernen Wildtiermanagement</w:t>
      </w:r>
    </w:p>
    <w:p w14:paraId="1A09BC30" w14:textId="77777777" w:rsidR="0011489A" w:rsidRPr="00B52657" w:rsidRDefault="0011489A" w:rsidP="00904CBD">
      <w:pPr>
        <w:numPr>
          <w:ilvl w:val="0"/>
          <w:numId w:val="37"/>
        </w:numPr>
        <w:spacing w:after="100" w:afterAutospacing="1"/>
        <w:rPr>
          <w:rFonts w:ascii="Helvetica" w:hAnsi="Helvetica"/>
          <w:sz w:val="20"/>
          <w:szCs w:val="20"/>
        </w:rPr>
      </w:pPr>
      <w:r w:rsidRPr="00B52657">
        <w:rPr>
          <w:rFonts w:ascii="Helvetica" w:hAnsi="Helvetica"/>
          <w:sz w:val="20"/>
          <w:szCs w:val="20"/>
        </w:rPr>
        <w:t>ihre Rolle im Zusammenspiel von Jagd, Wald und Naturschutz</w:t>
      </w:r>
    </w:p>
    <w:p w14:paraId="028532CA" w14:textId="77777777" w:rsidR="0011489A" w:rsidRPr="00B52657" w:rsidRDefault="0011489A" w:rsidP="00904CBD">
      <w:pPr>
        <w:spacing w:after="100" w:afterAutospacing="1"/>
        <w:rPr>
          <w:rFonts w:ascii="Helvetica" w:hAnsi="Helvetica"/>
          <w:sz w:val="20"/>
          <w:szCs w:val="20"/>
        </w:rPr>
      </w:pPr>
      <w:r w:rsidRPr="00B52657">
        <w:rPr>
          <w:rFonts w:ascii="Helvetica" w:hAnsi="Helvetica"/>
          <w:sz w:val="20"/>
          <w:szCs w:val="20"/>
        </w:rPr>
        <w:t>Eine einseitige historische Zuspitzung ersetzt keine sachliche Darstellung der heutigen Inhalte und Leistungen.</w:t>
      </w:r>
    </w:p>
    <w:p w14:paraId="4AFA2F72" w14:textId="77777777" w:rsidR="0011489A" w:rsidRPr="00B52657" w:rsidRDefault="006E2EA6" w:rsidP="00904CBD">
      <w:pPr>
        <w:rPr>
          <w:rFonts w:ascii="Helvetica" w:hAnsi="Helvetica"/>
          <w:sz w:val="20"/>
          <w:szCs w:val="20"/>
        </w:rPr>
      </w:pPr>
      <w:r>
        <w:rPr>
          <w:rFonts w:ascii="Helvetica" w:hAnsi="Helvetica"/>
          <w:noProof/>
          <w:sz w:val="20"/>
          <w:szCs w:val="20"/>
        </w:rPr>
        <w:pict w14:anchorId="36D6961F">
          <v:rect id="_x0000_i1027" alt="" style="width:342pt;height:.05pt;mso-width-percent:0;mso-height-percent:0;mso-width-percent:0;mso-height-percent:0" o:hrpct="754" o:hralign="center" o:hrstd="t" o:hr="t" fillcolor="#a0a0a0" stroked="f"/>
        </w:pict>
      </w:r>
    </w:p>
    <w:p w14:paraId="702584C1" w14:textId="5C791C13" w:rsidR="0011489A" w:rsidRPr="0011489A" w:rsidRDefault="00264499" w:rsidP="00904CBD">
      <w:pPr>
        <w:spacing w:after="100" w:afterAutospacing="1"/>
        <w:outlineLvl w:val="2"/>
        <w:rPr>
          <w:rFonts w:ascii="Helvetica" w:hAnsi="Helvetica"/>
          <w:b/>
          <w:bCs/>
          <w:sz w:val="20"/>
          <w:szCs w:val="20"/>
        </w:rPr>
      </w:pPr>
      <w:r>
        <w:rPr>
          <w:rFonts w:ascii="Helvetica" w:hAnsi="Helvetica"/>
          <w:b/>
          <w:bCs/>
          <w:sz w:val="20"/>
          <w:szCs w:val="20"/>
        </w:rPr>
        <w:t>7</w:t>
      </w:r>
      <w:r w:rsidR="0011489A" w:rsidRPr="0011489A">
        <w:rPr>
          <w:rFonts w:ascii="Helvetica" w:hAnsi="Helvetica"/>
          <w:b/>
          <w:bCs/>
          <w:sz w:val="20"/>
          <w:szCs w:val="20"/>
        </w:rPr>
        <w:t>. Verantwortung der öffentlichen Darstellung</w:t>
      </w:r>
    </w:p>
    <w:p w14:paraId="6A62D7FF" w14:textId="77777777" w:rsidR="0011489A" w:rsidRPr="00B52657" w:rsidRDefault="0011489A" w:rsidP="00904CBD">
      <w:pPr>
        <w:spacing w:after="100" w:afterAutospacing="1"/>
        <w:rPr>
          <w:rFonts w:ascii="Helvetica" w:hAnsi="Helvetica"/>
          <w:sz w:val="20"/>
          <w:szCs w:val="20"/>
        </w:rPr>
      </w:pPr>
      <w:r w:rsidRPr="00B52657">
        <w:rPr>
          <w:rFonts w:ascii="Helvetica" w:hAnsi="Helvetica"/>
          <w:sz w:val="20"/>
          <w:szCs w:val="20"/>
        </w:rPr>
        <w:t>Gerade bei sensiblen Themen im Spannungsfeld von Jagd, Forstwirtschaft, Eigentum und Naturschutz gilt:</w:t>
      </w:r>
    </w:p>
    <w:p w14:paraId="6D054373" w14:textId="77777777" w:rsidR="0011489A" w:rsidRPr="00B52657" w:rsidRDefault="0011489A" w:rsidP="00904CBD">
      <w:pPr>
        <w:spacing w:after="100" w:afterAutospacing="1"/>
        <w:rPr>
          <w:rFonts w:ascii="Helvetica" w:hAnsi="Helvetica"/>
          <w:sz w:val="20"/>
          <w:szCs w:val="20"/>
        </w:rPr>
      </w:pPr>
      <w:r w:rsidRPr="00B52657">
        <w:rPr>
          <w:rFonts w:ascii="Helvetica" w:hAnsi="Helvetica"/>
          <w:sz w:val="20"/>
          <w:szCs w:val="20"/>
        </w:rPr>
        <w:t>Sachlichkeit vor Zuspitzung.</w:t>
      </w:r>
    </w:p>
    <w:p w14:paraId="7DF98F9B" w14:textId="77777777" w:rsidR="0011489A" w:rsidRDefault="0011489A" w:rsidP="00904CBD">
      <w:pPr>
        <w:spacing w:after="100" w:afterAutospacing="1"/>
        <w:rPr>
          <w:rFonts w:ascii="Helvetica" w:hAnsi="Helvetica"/>
          <w:sz w:val="20"/>
          <w:szCs w:val="20"/>
        </w:rPr>
      </w:pPr>
      <w:r w:rsidRPr="00B52657">
        <w:rPr>
          <w:rFonts w:ascii="Helvetica" w:hAnsi="Helvetica"/>
          <w:sz w:val="20"/>
          <w:szCs w:val="20"/>
        </w:rPr>
        <w:t>Unpräzise oder wertende Darstellungen führen zu Missverständnissen und unnötigen Konflikten – wie die aktuellen Reaktionen zeigen.</w:t>
      </w:r>
    </w:p>
    <w:p w14:paraId="7F7D42F3" w14:textId="25506AA1" w:rsidR="00264499" w:rsidRDefault="006E2EA6" w:rsidP="00904CBD">
      <w:pPr>
        <w:spacing w:after="100" w:afterAutospacing="1"/>
        <w:rPr>
          <w:rFonts w:ascii="Helvetica" w:hAnsi="Helvetica"/>
          <w:sz w:val="20"/>
          <w:szCs w:val="20"/>
        </w:rPr>
      </w:pPr>
      <w:r>
        <w:rPr>
          <w:rFonts w:ascii="Helvetica" w:hAnsi="Helvetica"/>
          <w:noProof/>
          <w:sz w:val="20"/>
          <w:szCs w:val="20"/>
        </w:rPr>
        <w:pict w14:anchorId="4F2EF67C">
          <v:rect id="_x0000_i1026" alt="" style="width:342pt;height:.05pt;mso-width-percent:0;mso-height-percent:0;mso-width-percent:0;mso-height-percent:0" o:hrpct="754" o:hralign="center" o:hrstd="t" o:hr="t" fillcolor="#a0a0a0" stroked="f"/>
        </w:pict>
      </w:r>
    </w:p>
    <w:p w14:paraId="3D29205E" w14:textId="3EAC410A" w:rsidR="00264499" w:rsidRPr="00264499" w:rsidRDefault="00264499" w:rsidP="00904CBD">
      <w:pPr>
        <w:spacing w:after="100" w:afterAutospacing="1"/>
        <w:rPr>
          <w:rFonts w:ascii="Helvetica" w:hAnsi="Helvetica"/>
          <w:b/>
          <w:bCs/>
          <w:sz w:val="20"/>
          <w:szCs w:val="20"/>
        </w:rPr>
      </w:pPr>
      <w:r w:rsidRPr="00264499">
        <w:rPr>
          <w:rFonts w:ascii="Helvetica" w:hAnsi="Helvetica"/>
          <w:b/>
          <w:bCs/>
          <w:sz w:val="20"/>
          <w:szCs w:val="20"/>
        </w:rPr>
        <w:t>8</w:t>
      </w:r>
      <w:r w:rsidRPr="00264499">
        <w:rPr>
          <w:rFonts w:ascii="Helvetica" w:hAnsi="Helvetica"/>
          <w:b/>
          <w:bCs/>
          <w:sz w:val="20"/>
          <w:szCs w:val="20"/>
        </w:rPr>
        <w:t>. Klarstellung zur Einordnung der Aussage „Ichlinge“</w:t>
      </w:r>
    </w:p>
    <w:p w14:paraId="6DCB7E27" w14:textId="511870DB" w:rsidR="00264499" w:rsidRPr="00264499" w:rsidRDefault="00264499" w:rsidP="00904CBD">
      <w:pPr>
        <w:spacing w:after="100" w:afterAutospacing="1"/>
        <w:rPr>
          <w:rFonts w:ascii="Helvetica" w:hAnsi="Helvetica"/>
          <w:sz w:val="20"/>
          <w:szCs w:val="20"/>
        </w:rPr>
      </w:pPr>
      <w:r w:rsidRPr="00264499">
        <w:rPr>
          <w:rFonts w:ascii="Helvetica" w:hAnsi="Helvetica"/>
          <w:sz w:val="20"/>
          <w:szCs w:val="20"/>
        </w:rPr>
        <w:t>In der Berichterstattung wurde der Eindruck erweckt, die von Herrn Ernst Weidenbusch verwendete Bezeichnung „Ichlinge“ habe sich</w:t>
      </w:r>
      <w:r>
        <w:rPr>
          <w:rFonts w:ascii="Helvetica" w:hAnsi="Helvetica"/>
          <w:sz w:val="20"/>
          <w:szCs w:val="20"/>
        </w:rPr>
        <w:t xml:space="preserve"> pauschal</w:t>
      </w:r>
      <w:r w:rsidRPr="00264499">
        <w:rPr>
          <w:rFonts w:ascii="Helvetica" w:hAnsi="Helvetica"/>
          <w:sz w:val="20"/>
          <w:szCs w:val="20"/>
        </w:rPr>
        <w:t xml:space="preserve"> gegen </w:t>
      </w:r>
      <w:r>
        <w:rPr>
          <w:rFonts w:ascii="Helvetica" w:hAnsi="Helvetica"/>
          <w:sz w:val="20"/>
          <w:szCs w:val="20"/>
        </w:rPr>
        <w:t xml:space="preserve">alle </w:t>
      </w:r>
      <w:r w:rsidRPr="00264499">
        <w:rPr>
          <w:rFonts w:ascii="Helvetica" w:hAnsi="Helvetica"/>
          <w:sz w:val="20"/>
          <w:szCs w:val="20"/>
        </w:rPr>
        <w:t>kleinere Waldbesitzer gerichtet.</w:t>
      </w:r>
    </w:p>
    <w:p w14:paraId="32B38D5D" w14:textId="77777777" w:rsidR="00264499" w:rsidRPr="00264499" w:rsidRDefault="00264499" w:rsidP="00904CBD">
      <w:pPr>
        <w:spacing w:after="100" w:afterAutospacing="1"/>
        <w:rPr>
          <w:rFonts w:ascii="Helvetica" w:hAnsi="Helvetica"/>
          <w:sz w:val="20"/>
          <w:szCs w:val="20"/>
        </w:rPr>
      </w:pPr>
      <w:r w:rsidRPr="00264499">
        <w:rPr>
          <w:rFonts w:ascii="Helvetica" w:hAnsi="Helvetica"/>
          <w:sz w:val="20"/>
          <w:szCs w:val="20"/>
        </w:rPr>
        <w:t>Diese Darstellung ist unzutreffend.</w:t>
      </w:r>
    </w:p>
    <w:p w14:paraId="2D42F18B" w14:textId="77777777" w:rsidR="00264499" w:rsidRPr="00264499" w:rsidRDefault="00264499" w:rsidP="00904CBD">
      <w:pPr>
        <w:spacing w:after="100" w:afterAutospacing="1"/>
        <w:rPr>
          <w:rFonts w:ascii="Helvetica" w:hAnsi="Helvetica"/>
          <w:sz w:val="20"/>
          <w:szCs w:val="20"/>
        </w:rPr>
      </w:pPr>
      <w:r w:rsidRPr="00264499">
        <w:rPr>
          <w:rFonts w:ascii="Helvetica" w:hAnsi="Helvetica"/>
          <w:sz w:val="20"/>
          <w:szCs w:val="20"/>
        </w:rPr>
        <w:t>Richtig ist:</w:t>
      </w:r>
      <w:r w:rsidRPr="00264499">
        <w:rPr>
          <w:rFonts w:ascii="Helvetica" w:hAnsi="Helvetica"/>
          <w:sz w:val="20"/>
          <w:szCs w:val="20"/>
        </w:rPr>
        <w:br/>
        <w:t xml:space="preserve">Die Aussage bezog sich </w:t>
      </w:r>
      <w:r w:rsidRPr="00264499">
        <w:rPr>
          <w:rFonts w:ascii="Helvetica" w:hAnsi="Helvetica"/>
          <w:b/>
          <w:bCs/>
          <w:sz w:val="20"/>
          <w:szCs w:val="20"/>
        </w:rPr>
        <w:t>nicht</w:t>
      </w:r>
      <w:r w:rsidRPr="00264499">
        <w:rPr>
          <w:rFonts w:ascii="Helvetica" w:hAnsi="Helvetica"/>
          <w:sz w:val="20"/>
          <w:szCs w:val="20"/>
        </w:rPr>
        <w:t xml:space="preserve"> auf Grundeigentümer, Waldbesitzer oder Eigentümer kleiner Flächen.</w:t>
      </w:r>
    </w:p>
    <w:p w14:paraId="7C392348" w14:textId="77777777" w:rsidR="00264499" w:rsidRPr="00264499" w:rsidRDefault="00264499" w:rsidP="00904CBD">
      <w:pPr>
        <w:spacing w:after="100" w:afterAutospacing="1"/>
        <w:rPr>
          <w:rFonts w:ascii="Helvetica" w:hAnsi="Helvetica"/>
          <w:sz w:val="20"/>
          <w:szCs w:val="20"/>
        </w:rPr>
      </w:pPr>
      <w:r w:rsidRPr="00264499">
        <w:rPr>
          <w:rFonts w:ascii="Helvetica" w:hAnsi="Helvetica"/>
          <w:sz w:val="20"/>
          <w:szCs w:val="20"/>
        </w:rPr>
        <w:t>Gemeint war vielmehr die kritische Einordnung eines bestimmten Auftretens und einer Argumentationsweise, wie sie im Rahmen der Veranstaltung insbesondere durch Herrn Robert Herz vertreten wurde.</w:t>
      </w:r>
    </w:p>
    <w:p w14:paraId="370B6D6E" w14:textId="77777777" w:rsidR="00264499" w:rsidRPr="00264499" w:rsidRDefault="00264499" w:rsidP="00904CBD">
      <w:pPr>
        <w:spacing w:after="100" w:afterAutospacing="1"/>
        <w:rPr>
          <w:rFonts w:ascii="Helvetica" w:hAnsi="Helvetica"/>
          <w:sz w:val="20"/>
          <w:szCs w:val="20"/>
        </w:rPr>
      </w:pPr>
      <w:r w:rsidRPr="00264499">
        <w:rPr>
          <w:rFonts w:ascii="Helvetica" w:hAnsi="Helvetica"/>
          <w:sz w:val="20"/>
          <w:szCs w:val="20"/>
        </w:rPr>
        <w:t>Wir stellen ausdrücklich klar:</w:t>
      </w:r>
    </w:p>
    <w:p w14:paraId="4C71DA92" w14:textId="77777777" w:rsidR="00264499" w:rsidRPr="00264499" w:rsidRDefault="00264499" w:rsidP="00904CBD">
      <w:pPr>
        <w:spacing w:after="100" w:afterAutospacing="1"/>
        <w:rPr>
          <w:rFonts w:ascii="Helvetica" w:hAnsi="Helvetica"/>
          <w:sz w:val="20"/>
          <w:szCs w:val="20"/>
        </w:rPr>
      </w:pPr>
      <w:r w:rsidRPr="00264499">
        <w:rPr>
          <w:rFonts w:ascii="Helvetica" w:hAnsi="Helvetica"/>
          <w:sz w:val="20"/>
          <w:szCs w:val="20"/>
        </w:rPr>
        <w:t>Eine pauschale Abwertung von Waldbesitzern – unabhängig von der Flächengröße – findet durch die Jägerschaft nicht statt.</w:t>
      </w:r>
    </w:p>
    <w:p w14:paraId="46DAE310" w14:textId="5C1E8468" w:rsidR="00264499" w:rsidRPr="00264499" w:rsidRDefault="00264499" w:rsidP="00904CBD">
      <w:pPr>
        <w:spacing w:after="100" w:afterAutospacing="1"/>
        <w:rPr>
          <w:rFonts w:ascii="Helvetica" w:hAnsi="Helvetica"/>
          <w:sz w:val="20"/>
          <w:szCs w:val="20"/>
        </w:rPr>
      </w:pPr>
      <w:r w:rsidRPr="00264499">
        <w:rPr>
          <w:rFonts w:ascii="Helvetica" w:hAnsi="Helvetica"/>
          <w:sz w:val="20"/>
          <w:szCs w:val="20"/>
        </w:rPr>
        <w:lastRenderedPageBreak/>
        <w:t xml:space="preserve">Grundeigentümer sind Partner der Jagd und </w:t>
      </w:r>
      <w:r>
        <w:rPr>
          <w:rFonts w:ascii="Helvetica" w:hAnsi="Helvetica"/>
          <w:sz w:val="20"/>
          <w:szCs w:val="20"/>
        </w:rPr>
        <w:t>wesentlicher</w:t>
      </w:r>
      <w:r w:rsidRPr="00264499">
        <w:rPr>
          <w:rFonts w:ascii="Helvetica" w:hAnsi="Helvetica"/>
          <w:sz w:val="20"/>
          <w:szCs w:val="20"/>
        </w:rPr>
        <w:t xml:space="preserve"> Bestandteil einer verantwortungsvollen Bewirtschaftung von Wald und Wild.</w:t>
      </w:r>
      <w:r>
        <w:rPr>
          <w:rFonts w:ascii="Helvetica" w:hAnsi="Helvetica"/>
          <w:sz w:val="20"/>
          <w:szCs w:val="20"/>
        </w:rPr>
        <w:t xml:space="preserve"> Diese haben das an Grund und Boden gebundene Jagdrecht und haben somit primäre Entscheidungsgewalt, wie die Jagd auf ihren Flächen ausübt wird. </w:t>
      </w:r>
    </w:p>
    <w:p w14:paraId="5645B65A" w14:textId="77777777" w:rsidR="00264499" w:rsidRPr="00264499" w:rsidRDefault="00264499" w:rsidP="00904CBD">
      <w:pPr>
        <w:spacing w:after="100" w:afterAutospacing="1"/>
        <w:rPr>
          <w:rFonts w:ascii="Helvetica" w:hAnsi="Helvetica"/>
          <w:sz w:val="20"/>
          <w:szCs w:val="20"/>
        </w:rPr>
      </w:pPr>
      <w:r w:rsidRPr="00264499">
        <w:rPr>
          <w:rFonts w:ascii="Helvetica" w:hAnsi="Helvetica"/>
          <w:sz w:val="20"/>
          <w:szCs w:val="20"/>
        </w:rPr>
        <w:t>Die Vermischung von inhaltlicher Kritik an einzelnen Positionen mit einer vermeintlichen Abwertung ganzer Gruppen ist sachlich falsch und trägt zur unnötigen Zuspitzung der Debatte bei.</w:t>
      </w:r>
    </w:p>
    <w:p w14:paraId="214F268A" w14:textId="15E5183E" w:rsidR="00264499" w:rsidRPr="00B52657" w:rsidRDefault="00264499" w:rsidP="00904CBD">
      <w:pPr>
        <w:spacing w:after="100" w:afterAutospacing="1"/>
        <w:rPr>
          <w:rFonts w:ascii="Helvetica" w:hAnsi="Helvetica"/>
          <w:sz w:val="20"/>
          <w:szCs w:val="20"/>
        </w:rPr>
      </w:pPr>
      <w:r w:rsidRPr="00264499">
        <w:rPr>
          <w:rFonts w:ascii="Helvetica" w:hAnsi="Helvetica"/>
          <w:sz w:val="20"/>
          <w:szCs w:val="20"/>
        </w:rPr>
        <w:t>Gerade deshalb ist eine differenzierte Darstellung notwendig, die zwischen Personen, Positionen und Gruppen klar unterscheidet</w:t>
      </w:r>
      <w:r>
        <w:rPr>
          <w:rFonts w:ascii="Helvetica" w:hAnsi="Helvetica"/>
          <w:sz w:val="20"/>
          <w:szCs w:val="20"/>
        </w:rPr>
        <w:t>.</w:t>
      </w:r>
    </w:p>
    <w:p w14:paraId="6A071EAC" w14:textId="77777777" w:rsidR="0011489A" w:rsidRPr="00B52657" w:rsidRDefault="006E2EA6" w:rsidP="00904CBD">
      <w:pPr>
        <w:rPr>
          <w:rFonts w:ascii="Helvetica" w:hAnsi="Helvetica"/>
          <w:sz w:val="20"/>
          <w:szCs w:val="20"/>
        </w:rPr>
      </w:pPr>
      <w:r>
        <w:rPr>
          <w:rFonts w:ascii="Helvetica" w:hAnsi="Helvetica"/>
          <w:noProof/>
          <w:sz w:val="20"/>
          <w:szCs w:val="20"/>
        </w:rPr>
        <w:pict w14:anchorId="681AAACD">
          <v:rect id="_x0000_i1025" alt="" style="width:342pt;height:.05pt;mso-width-percent:0;mso-height-percent:0;mso-width-percent:0;mso-height-percent:0" o:hrpct="754" o:hralign="center" o:hrstd="t" o:hr="t" fillcolor="#a0a0a0" stroked="f"/>
        </w:pict>
      </w:r>
    </w:p>
    <w:p w14:paraId="2E30A5F2" w14:textId="3075C962" w:rsidR="0011489A" w:rsidRPr="00264499" w:rsidRDefault="0011489A" w:rsidP="00904CBD">
      <w:pPr>
        <w:rPr>
          <w:rFonts w:ascii="Helvetica" w:hAnsi="Helvetica"/>
          <w:sz w:val="20"/>
          <w:szCs w:val="20"/>
        </w:rPr>
      </w:pPr>
      <w:r w:rsidRPr="0011489A">
        <w:rPr>
          <w:rFonts w:ascii="Helvetica" w:hAnsi="Helvetica"/>
          <w:b/>
          <w:bCs/>
          <w:sz w:val="20"/>
          <w:szCs w:val="20"/>
        </w:rPr>
        <w:t>9. Unser Anspruch: Dialog – aber auf Faktenbasis</w:t>
      </w:r>
    </w:p>
    <w:p w14:paraId="1B5AF940" w14:textId="77777777" w:rsidR="0011489A" w:rsidRPr="00B52657" w:rsidRDefault="0011489A" w:rsidP="00904CBD">
      <w:pPr>
        <w:spacing w:after="100" w:afterAutospacing="1"/>
        <w:rPr>
          <w:rFonts w:ascii="Helvetica" w:hAnsi="Helvetica"/>
          <w:sz w:val="20"/>
          <w:szCs w:val="20"/>
        </w:rPr>
      </w:pPr>
      <w:r w:rsidRPr="00B52657">
        <w:rPr>
          <w:rFonts w:ascii="Helvetica" w:hAnsi="Helvetica"/>
          <w:sz w:val="20"/>
          <w:szCs w:val="20"/>
        </w:rPr>
        <w:t>Wir stehen jederzeit für den Dialog bereit.</w:t>
      </w:r>
    </w:p>
    <w:p w14:paraId="0C18D8E8" w14:textId="77777777" w:rsidR="0011489A" w:rsidRPr="00B52657" w:rsidRDefault="0011489A" w:rsidP="00904CBD">
      <w:pPr>
        <w:spacing w:after="100" w:afterAutospacing="1"/>
        <w:rPr>
          <w:rFonts w:ascii="Helvetica" w:hAnsi="Helvetica"/>
          <w:sz w:val="20"/>
          <w:szCs w:val="20"/>
        </w:rPr>
      </w:pPr>
      <w:r w:rsidRPr="00B52657">
        <w:rPr>
          <w:rFonts w:ascii="Helvetica" w:hAnsi="Helvetica"/>
          <w:sz w:val="20"/>
          <w:szCs w:val="20"/>
        </w:rPr>
        <w:t>Aber:</w:t>
      </w:r>
      <w:r w:rsidRPr="00B52657">
        <w:rPr>
          <w:rFonts w:ascii="Helvetica" w:hAnsi="Helvetica"/>
          <w:sz w:val="20"/>
          <w:szCs w:val="20"/>
        </w:rPr>
        <w:br/>
        <w:t>Dialog braucht eine gemeinsame Grundlage aus Fakten und fairer Darstellung.</w:t>
      </w:r>
    </w:p>
    <w:p w14:paraId="3045E8CA" w14:textId="77777777" w:rsidR="0011489A" w:rsidRPr="00B52657" w:rsidRDefault="0011489A" w:rsidP="00904CBD">
      <w:pPr>
        <w:spacing w:after="100" w:afterAutospacing="1"/>
        <w:rPr>
          <w:rFonts w:ascii="Helvetica" w:hAnsi="Helvetica"/>
          <w:sz w:val="20"/>
          <w:szCs w:val="20"/>
        </w:rPr>
      </w:pPr>
      <w:r w:rsidRPr="00B52657">
        <w:rPr>
          <w:rFonts w:ascii="Helvetica" w:hAnsi="Helvetica"/>
          <w:sz w:val="20"/>
          <w:szCs w:val="20"/>
        </w:rPr>
        <w:t>Wo diese Grundlage fehlt, ist eine klare Richtigstellung notwendig.</w:t>
      </w:r>
    </w:p>
    <w:p w14:paraId="7AE98E5C" w14:textId="22B13788" w:rsidR="0011489A" w:rsidRPr="00264499" w:rsidRDefault="0011489A" w:rsidP="00904CBD">
      <w:pPr>
        <w:rPr>
          <w:rFonts w:ascii="Helvetica" w:hAnsi="Helvetica"/>
          <w:sz w:val="20"/>
          <w:szCs w:val="20"/>
        </w:rPr>
      </w:pPr>
      <w:r w:rsidRPr="0011489A">
        <w:rPr>
          <w:rFonts w:ascii="Helvetica" w:hAnsi="Helvetica"/>
          <w:b/>
          <w:bCs/>
          <w:sz w:val="20"/>
          <w:szCs w:val="20"/>
        </w:rPr>
        <w:t>Fazit</w:t>
      </w:r>
    </w:p>
    <w:p w14:paraId="6D075788" w14:textId="77777777" w:rsidR="0011489A" w:rsidRPr="00B52657" w:rsidRDefault="0011489A" w:rsidP="00904CBD">
      <w:pPr>
        <w:spacing w:after="100" w:afterAutospacing="1"/>
        <w:rPr>
          <w:rFonts w:ascii="Helvetica" w:hAnsi="Helvetica"/>
          <w:sz w:val="20"/>
          <w:szCs w:val="20"/>
        </w:rPr>
      </w:pPr>
      <w:r w:rsidRPr="00B52657">
        <w:rPr>
          <w:rFonts w:ascii="Helvetica" w:hAnsi="Helvetica"/>
          <w:sz w:val="20"/>
          <w:szCs w:val="20"/>
        </w:rPr>
        <w:t>Die Hegeschau am 14. März 2026 hat gezeigt, dass ein offener und auch kritischer Austausch möglich ist.</w:t>
      </w:r>
    </w:p>
    <w:p w14:paraId="4DB5DCD7" w14:textId="77777777" w:rsidR="0011489A" w:rsidRPr="00B52657" w:rsidRDefault="0011489A" w:rsidP="00904CBD">
      <w:pPr>
        <w:spacing w:after="100" w:afterAutospacing="1"/>
        <w:rPr>
          <w:rFonts w:ascii="Helvetica" w:hAnsi="Helvetica"/>
          <w:sz w:val="20"/>
          <w:szCs w:val="20"/>
        </w:rPr>
      </w:pPr>
      <w:r w:rsidRPr="00B52657">
        <w:rPr>
          <w:rFonts w:ascii="Helvetica" w:hAnsi="Helvetica"/>
          <w:sz w:val="20"/>
          <w:szCs w:val="20"/>
        </w:rPr>
        <w:t>Was wir nicht akzeptieren können, ist eine öffentliche Diskussion auf Basis unzutreffender Darstellungen.</w:t>
      </w:r>
    </w:p>
    <w:p w14:paraId="54E5F540" w14:textId="77777777" w:rsidR="0011489A" w:rsidRPr="0011489A" w:rsidRDefault="0011489A" w:rsidP="00904CBD">
      <w:pPr>
        <w:spacing w:after="100" w:afterAutospacing="1"/>
        <w:rPr>
          <w:rFonts w:ascii="Helvetica" w:hAnsi="Helvetica"/>
          <w:b/>
          <w:bCs/>
          <w:sz w:val="20"/>
          <w:szCs w:val="20"/>
        </w:rPr>
      </w:pPr>
      <w:r w:rsidRPr="0011489A">
        <w:rPr>
          <w:rFonts w:ascii="Helvetica" w:hAnsi="Helvetica"/>
          <w:b/>
          <w:bCs/>
          <w:sz w:val="20"/>
          <w:szCs w:val="20"/>
        </w:rPr>
        <w:t>Wir stehen für:</w:t>
      </w:r>
    </w:p>
    <w:p w14:paraId="14FE8D97" w14:textId="77777777" w:rsidR="0011489A" w:rsidRPr="0011489A" w:rsidRDefault="0011489A" w:rsidP="00904CBD">
      <w:pPr>
        <w:numPr>
          <w:ilvl w:val="0"/>
          <w:numId w:val="38"/>
        </w:numPr>
        <w:spacing w:after="100" w:afterAutospacing="1"/>
        <w:rPr>
          <w:rFonts w:ascii="Helvetica" w:hAnsi="Helvetica"/>
          <w:b/>
          <w:bCs/>
          <w:sz w:val="20"/>
          <w:szCs w:val="20"/>
        </w:rPr>
      </w:pPr>
      <w:r w:rsidRPr="0011489A">
        <w:rPr>
          <w:rFonts w:ascii="Helvetica" w:hAnsi="Helvetica"/>
          <w:b/>
          <w:bCs/>
          <w:sz w:val="20"/>
          <w:szCs w:val="20"/>
        </w:rPr>
        <w:t>Verantwortung</w:t>
      </w:r>
    </w:p>
    <w:p w14:paraId="048A9E92" w14:textId="77777777" w:rsidR="0011489A" w:rsidRPr="0011489A" w:rsidRDefault="0011489A" w:rsidP="00904CBD">
      <w:pPr>
        <w:numPr>
          <w:ilvl w:val="0"/>
          <w:numId w:val="38"/>
        </w:numPr>
        <w:spacing w:after="100" w:afterAutospacing="1"/>
        <w:rPr>
          <w:rFonts w:ascii="Helvetica" w:hAnsi="Helvetica"/>
          <w:b/>
          <w:bCs/>
          <w:sz w:val="20"/>
          <w:szCs w:val="20"/>
        </w:rPr>
      </w:pPr>
      <w:r w:rsidRPr="0011489A">
        <w:rPr>
          <w:rFonts w:ascii="Helvetica" w:hAnsi="Helvetica"/>
          <w:b/>
          <w:bCs/>
          <w:sz w:val="20"/>
          <w:szCs w:val="20"/>
        </w:rPr>
        <w:t>Partnerschaft</w:t>
      </w:r>
    </w:p>
    <w:p w14:paraId="54F1E9CE" w14:textId="77777777" w:rsidR="0011489A" w:rsidRPr="0011489A" w:rsidRDefault="0011489A" w:rsidP="00904CBD">
      <w:pPr>
        <w:numPr>
          <w:ilvl w:val="0"/>
          <w:numId w:val="38"/>
        </w:numPr>
        <w:spacing w:after="100" w:afterAutospacing="1"/>
        <w:rPr>
          <w:rFonts w:ascii="Helvetica" w:hAnsi="Helvetica"/>
          <w:b/>
          <w:bCs/>
          <w:sz w:val="20"/>
          <w:szCs w:val="20"/>
        </w:rPr>
      </w:pPr>
      <w:r w:rsidRPr="0011489A">
        <w:rPr>
          <w:rFonts w:ascii="Helvetica" w:hAnsi="Helvetica"/>
          <w:b/>
          <w:bCs/>
          <w:sz w:val="20"/>
          <w:szCs w:val="20"/>
        </w:rPr>
        <w:t>sachlichen Dialog</w:t>
      </w:r>
    </w:p>
    <w:p w14:paraId="5FA36877" w14:textId="77777777" w:rsidR="0011489A" w:rsidRPr="0011489A" w:rsidRDefault="0011489A" w:rsidP="00904CBD">
      <w:pPr>
        <w:spacing w:after="100" w:afterAutospacing="1"/>
        <w:rPr>
          <w:rFonts w:ascii="Helvetica" w:hAnsi="Helvetica"/>
          <w:b/>
          <w:bCs/>
          <w:sz w:val="20"/>
          <w:szCs w:val="20"/>
        </w:rPr>
      </w:pPr>
      <w:r w:rsidRPr="0011489A">
        <w:rPr>
          <w:rFonts w:ascii="Helvetica" w:hAnsi="Helvetica"/>
          <w:b/>
          <w:bCs/>
          <w:sz w:val="20"/>
          <w:szCs w:val="20"/>
        </w:rPr>
        <w:t>und für unsere klare Überzeugung:</w:t>
      </w:r>
    </w:p>
    <w:p w14:paraId="55F062F6" w14:textId="04767B46" w:rsidR="0011489A" w:rsidRPr="00264499" w:rsidRDefault="0011489A" w:rsidP="00904CBD">
      <w:pPr>
        <w:spacing w:after="100" w:afterAutospacing="1"/>
        <w:rPr>
          <w:rFonts w:ascii="Helvetica" w:hAnsi="Helvetica"/>
          <w:b/>
          <w:bCs/>
          <w:sz w:val="20"/>
          <w:szCs w:val="20"/>
        </w:rPr>
      </w:pPr>
      <w:r w:rsidRPr="0011489A">
        <w:rPr>
          <w:rFonts w:ascii="Helvetica" w:hAnsi="Helvetica"/>
          <w:b/>
          <w:bCs/>
          <w:sz w:val="20"/>
          <w:szCs w:val="20"/>
        </w:rPr>
        <w:t>Wald mit Wild ist möglich</w:t>
      </w:r>
      <w:r>
        <w:rPr>
          <w:rFonts w:ascii="Helvetica" w:hAnsi="Helvetica"/>
          <w:b/>
          <w:bCs/>
          <w:sz w:val="20"/>
          <w:szCs w:val="20"/>
        </w:rPr>
        <w:t xml:space="preserve"> und das wurde mittlerweile vielfach bewiesen.</w:t>
      </w:r>
    </w:p>
    <w:p w14:paraId="57030B9A" w14:textId="46D82EA4" w:rsidR="0068348B" w:rsidRPr="0011489A" w:rsidRDefault="0011489A" w:rsidP="00904CBD">
      <w:pPr>
        <w:spacing w:after="100" w:afterAutospacing="1"/>
        <w:rPr>
          <w:rFonts w:ascii="Helvetica" w:hAnsi="Helvetica"/>
          <w:sz w:val="20"/>
          <w:szCs w:val="20"/>
        </w:rPr>
      </w:pPr>
      <w:r w:rsidRPr="00B52657">
        <w:rPr>
          <w:rFonts w:ascii="Helvetica" w:hAnsi="Helvetica"/>
          <w:sz w:val="20"/>
          <w:szCs w:val="20"/>
        </w:rPr>
        <w:t>Für Rückfragen und einen offenen Austausch stehen wir jederzeit zur Verfügung.</w:t>
      </w:r>
    </w:p>
    <w:p w14:paraId="6809F334" w14:textId="7B8922A5" w:rsidR="002518D0" w:rsidRPr="00447D4E" w:rsidRDefault="002518D0" w:rsidP="00904CBD">
      <w:pPr>
        <w:pStyle w:val="StandardWeb"/>
        <w:spacing w:before="0" w:beforeAutospacing="0"/>
        <w:rPr>
          <w:rFonts w:ascii="Helvetica Light" w:hAnsi="Helvetica Light"/>
          <w:sz w:val="20"/>
          <w:szCs w:val="20"/>
        </w:rPr>
      </w:pPr>
      <w:r w:rsidRPr="00447D4E">
        <w:rPr>
          <w:rFonts w:ascii="Helvetica Light" w:hAnsi="Helvetica Light"/>
          <w:sz w:val="20"/>
          <w:szCs w:val="20"/>
        </w:rPr>
        <w:t>Mit freundlichen Grüßen</w:t>
      </w:r>
    </w:p>
    <w:p w14:paraId="3F028BC7" w14:textId="381DA31B" w:rsidR="002518D0" w:rsidRPr="00447D4E" w:rsidRDefault="0068348B" w:rsidP="00904CBD">
      <w:pPr>
        <w:pStyle w:val="StandardWeb"/>
        <w:spacing w:before="0" w:beforeAutospacing="0"/>
        <w:rPr>
          <w:rFonts w:ascii="Helvetica Light" w:hAnsi="Helvetica Light"/>
          <w:color w:val="000000"/>
          <w:sz w:val="20"/>
          <w:szCs w:val="20"/>
        </w:rPr>
      </w:pPr>
      <w:r>
        <w:rPr>
          <w:noProof/>
        </w:rPr>
        <w:drawing>
          <wp:inline distT="0" distB="0" distL="0" distR="0" wp14:anchorId="6407227D" wp14:editId="2AE0EFEF">
            <wp:extent cx="1144905" cy="670560"/>
            <wp:effectExtent l="0" t="0" r="0" b="0"/>
            <wp:docPr id="1" name="Bild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905" cy="67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18D0" w:rsidRPr="00447D4E">
        <w:rPr>
          <w:rFonts w:ascii="Helvetica Light" w:hAnsi="Helvetica Light"/>
          <w:color w:val="000000"/>
          <w:sz w:val="20"/>
          <w:szCs w:val="20"/>
        </w:rPr>
        <w:fldChar w:fldCharType="begin"/>
      </w:r>
      <w:r w:rsidR="002518D0" w:rsidRPr="00447D4E">
        <w:rPr>
          <w:rFonts w:ascii="Helvetica Light" w:hAnsi="Helvetica Light"/>
          <w:color w:val="000000"/>
          <w:sz w:val="20"/>
          <w:szCs w:val="20"/>
        </w:rPr>
        <w:instrText xml:space="preserve"> INCLUDEPICTURE "https://webmail.strato.com/appsuite/api/image/mail/picture?folder=default0%2FINBOX&amp;id=209&amp;uid=image001.jpg%4001DCB797.E871D070" \* MERGEFORMATINET </w:instrText>
      </w:r>
      <w:r w:rsidR="002518D0" w:rsidRPr="00447D4E">
        <w:rPr>
          <w:rFonts w:ascii="Helvetica Light" w:hAnsi="Helvetica Light"/>
          <w:color w:val="000000"/>
          <w:sz w:val="20"/>
          <w:szCs w:val="20"/>
        </w:rPr>
        <w:fldChar w:fldCharType="separate"/>
      </w:r>
      <w:r w:rsidR="002518D0" w:rsidRPr="00447D4E">
        <w:rPr>
          <w:rFonts w:ascii="Helvetica Light" w:hAnsi="Helvetica Light"/>
          <w:color w:val="000000"/>
          <w:sz w:val="20"/>
          <w:szCs w:val="20"/>
        </w:rPr>
        <w:fldChar w:fldCharType="end"/>
      </w:r>
    </w:p>
    <w:p w14:paraId="5B44E7EB" w14:textId="351024EC" w:rsidR="002518D0" w:rsidRPr="00447D4E" w:rsidRDefault="002518D0" w:rsidP="00904CBD">
      <w:pPr>
        <w:pStyle w:val="StandardWeb"/>
        <w:spacing w:before="0" w:beforeAutospacing="0" w:after="0" w:afterAutospacing="0"/>
        <w:ind w:right="-1098"/>
        <w:jc w:val="both"/>
        <w:rPr>
          <w:rFonts w:ascii="Helvetica Light" w:hAnsi="Helvetica Light"/>
          <w:sz w:val="20"/>
          <w:szCs w:val="20"/>
        </w:rPr>
      </w:pPr>
      <w:r w:rsidRPr="00447D4E">
        <w:rPr>
          <w:rFonts w:ascii="Helvetica Light" w:hAnsi="Helvetica Light"/>
          <w:sz w:val="20"/>
          <w:szCs w:val="20"/>
        </w:rPr>
        <w:t>Thomas Bär</w:t>
      </w:r>
      <w:r w:rsidRPr="00447D4E">
        <w:rPr>
          <w:rFonts w:ascii="Helvetica Light" w:hAnsi="Helvetica Light"/>
          <w:sz w:val="20"/>
          <w:szCs w:val="20"/>
        </w:rPr>
        <w:tab/>
      </w:r>
      <w:r w:rsidRPr="00447D4E">
        <w:rPr>
          <w:rFonts w:ascii="Helvetica Light" w:hAnsi="Helvetica Light"/>
          <w:sz w:val="20"/>
          <w:szCs w:val="20"/>
        </w:rPr>
        <w:tab/>
      </w:r>
      <w:r w:rsidRPr="00447D4E">
        <w:rPr>
          <w:rFonts w:ascii="Helvetica Light" w:hAnsi="Helvetica Light"/>
          <w:sz w:val="20"/>
          <w:szCs w:val="20"/>
        </w:rPr>
        <w:tab/>
      </w:r>
      <w:r w:rsidRPr="00447D4E">
        <w:rPr>
          <w:rFonts w:ascii="Helvetica Light" w:hAnsi="Helvetica Light"/>
          <w:sz w:val="20"/>
          <w:szCs w:val="20"/>
        </w:rPr>
        <w:tab/>
      </w:r>
      <w:r w:rsidRPr="00447D4E">
        <w:rPr>
          <w:rFonts w:ascii="Helvetica Light" w:hAnsi="Helvetica Light"/>
          <w:sz w:val="20"/>
          <w:szCs w:val="20"/>
        </w:rPr>
        <w:tab/>
        <w:t>Johann Geisslinger</w:t>
      </w:r>
    </w:p>
    <w:p w14:paraId="45197ED2" w14:textId="74373C0F" w:rsidR="00E46507" w:rsidRPr="00904CBD" w:rsidRDefault="002518D0" w:rsidP="00904CBD">
      <w:pPr>
        <w:pStyle w:val="StandardWeb"/>
        <w:spacing w:before="0" w:beforeAutospacing="0" w:after="0" w:afterAutospacing="0"/>
        <w:ind w:right="-1098"/>
        <w:rPr>
          <w:rFonts w:ascii="Helvetica Light" w:hAnsi="Helvetica Light"/>
          <w:sz w:val="20"/>
          <w:szCs w:val="20"/>
        </w:rPr>
        <w:sectPr w:rsidR="00E46507" w:rsidRPr="00904CBD" w:rsidSect="007E231A">
          <w:headerReference w:type="default" r:id="rId9"/>
          <w:pgSz w:w="11906" w:h="16838"/>
          <w:pgMar w:top="2552" w:right="3649" w:bottom="709" w:left="1417" w:header="708" w:footer="708" w:gutter="0"/>
          <w:cols w:space="708"/>
          <w:docGrid w:linePitch="360"/>
        </w:sectPr>
      </w:pPr>
      <w:r w:rsidRPr="00447D4E">
        <w:rPr>
          <w:rFonts w:ascii="Helvetica Light" w:hAnsi="Helvetica Light"/>
          <w:sz w:val="20"/>
          <w:szCs w:val="20"/>
        </w:rPr>
        <w:t xml:space="preserve">1. Vorsitzender BJV-Kreisgruppe </w:t>
      </w:r>
      <w:r w:rsidRPr="00447D4E">
        <w:rPr>
          <w:rFonts w:ascii="Helvetica Light" w:hAnsi="Helvetica Light"/>
          <w:sz w:val="20"/>
          <w:szCs w:val="20"/>
        </w:rPr>
        <w:tab/>
      </w:r>
      <w:r w:rsidRPr="00447D4E">
        <w:rPr>
          <w:rFonts w:ascii="Helvetica Light" w:hAnsi="Helvetica Light"/>
          <w:sz w:val="20"/>
          <w:szCs w:val="20"/>
        </w:rPr>
        <w:tab/>
      </w:r>
      <w:r w:rsidR="00B64A12">
        <w:rPr>
          <w:rFonts w:ascii="Helvetica Light" w:hAnsi="Helvetica Light"/>
          <w:sz w:val="20"/>
          <w:szCs w:val="20"/>
        </w:rPr>
        <w:t>2</w:t>
      </w:r>
      <w:r w:rsidRPr="00447D4E">
        <w:rPr>
          <w:rFonts w:ascii="Helvetica Light" w:hAnsi="Helvetica Light"/>
          <w:sz w:val="20"/>
          <w:szCs w:val="20"/>
        </w:rPr>
        <w:t>. Vorsitzender BJV-Kreisgruppe Garmisch-Partenkirchen</w:t>
      </w:r>
      <w:r w:rsidRPr="00447D4E">
        <w:rPr>
          <w:rFonts w:ascii="Helvetica Light" w:hAnsi="Helvetica Light"/>
          <w:sz w:val="20"/>
          <w:szCs w:val="20"/>
        </w:rPr>
        <w:tab/>
      </w:r>
      <w:r w:rsidRPr="00447D4E">
        <w:rPr>
          <w:rFonts w:ascii="Helvetica Light" w:hAnsi="Helvetica Light"/>
          <w:sz w:val="20"/>
          <w:szCs w:val="20"/>
        </w:rPr>
        <w:tab/>
      </w:r>
      <w:r w:rsidRPr="00447D4E">
        <w:rPr>
          <w:rFonts w:ascii="Helvetica Light" w:hAnsi="Helvetica Light"/>
          <w:sz w:val="20"/>
          <w:szCs w:val="20"/>
        </w:rPr>
        <w:tab/>
        <w:t>Garmisch-Partenkirchen</w:t>
      </w:r>
    </w:p>
    <w:p w14:paraId="7E23174D" w14:textId="53C9B7A7" w:rsidR="00E46507" w:rsidRPr="00447D4E" w:rsidRDefault="00E46507" w:rsidP="00904CBD">
      <w:pPr>
        <w:pStyle w:val="StandardWeb"/>
        <w:spacing w:before="0" w:beforeAutospacing="0" w:after="0" w:afterAutospacing="0"/>
        <w:ind w:right="-1098"/>
        <w:jc w:val="both"/>
        <w:rPr>
          <w:rFonts w:ascii="Helvetica Light" w:hAnsi="Helvetica Light"/>
          <w:sz w:val="20"/>
          <w:szCs w:val="20"/>
        </w:rPr>
      </w:pPr>
    </w:p>
    <w:sectPr w:rsidR="00E46507" w:rsidRPr="00447D4E">
      <w:headerReference w:type="default" r:id="rId10"/>
      <w:type w:val="continuous"/>
      <w:pgSz w:w="11906" w:h="16838"/>
      <w:pgMar w:top="2977" w:right="1417" w:bottom="709" w:left="1417" w:header="708" w:footer="708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878DF2" w14:textId="77777777" w:rsidR="006E2EA6" w:rsidRDefault="006E2EA6">
      <w:r>
        <w:separator/>
      </w:r>
    </w:p>
  </w:endnote>
  <w:endnote w:type="continuationSeparator" w:id="0">
    <w:p w14:paraId="6D5D15B4" w14:textId="77777777" w:rsidR="006E2EA6" w:rsidRDefault="006E2E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Helvetica Light">
    <w:altName w:val="HELVETICA LIGHT"/>
    <w:panose1 w:val="020B0403020202020204"/>
    <w:charset w:val="00"/>
    <w:family w:val="swiss"/>
    <w:pitch w:val="variable"/>
    <w:sig w:usb0="800000AF" w:usb1="4000204A" w:usb2="00000000" w:usb3="00000000" w:csb0="00000001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048AD9" w14:textId="77777777" w:rsidR="006E2EA6" w:rsidRDefault="006E2EA6">
      <w:r>
        <w:separator/>
      </w:r>
    </w:p>
  </w:footnote>
  <w:footnote w:type="continuationSeparator" w:id="0">
    <w:p w14:paraId="21F9B8CE" w14:textId="77777777" w:rsidR="006E2EA6" w:rsidRDefault="006E2E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263B88" w14:textId="77777777" w:rsidR="00E46507" w:rsidRDefault="007E231A">
    <w:pPr>
      <w:pStyle w:val="Kopfzeile"/>
    </w:pPr>
    <w:r>
      <w:rPr>
        <w:noProof/>
        <w:sz w:val="20"/>
      </w:rPr>
      <w:drawing>
        <wp:anchor distT="0" distB="0" distL="114300" distR="114300" simplePos="0" relativeHeight="251663360" behindDoc="0" locked="0" layoutInCell="1" allowOverlap="1" wp14:anchorId="516BB569" wp14:editId="624260DA">
          <wp:simplePos x="0" y="0"/>
          <wp:positionH relativeFrom="column">
            <wp:posOffset>-908050</wp:posOffset>
          </wp:positionH>
          <wp:positionV relativeFrom="paragraph">
            <wp:posOffset>-450850</wp:posOffset>
          </wp:positionV>
          <wp:extent cx="7581900" cy="10715625"/>
          <wp:effectExtent l="0" t="0" r="0" b="0"/>
          <wp:wrapNone/>
          <wp:docPr id="9" name="Bild 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900" cy="107156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B47696" w14:textId="77777777" w:rsidR="00E46507" w:rsidRDefault="007E231A">
    <w:pPr>
      <w:pStyle w:val="Kopfzeile"/>
    </w:pPr>
    <w:r>
      <w:rPr>
        <w:noProof/>
        <w:sz w:val="20"/>
      </w:rPr>
      <w:drawing>
        <wp:anchor distT="0" distB="0" distL="114300" distR="114300" simplePos="0" relativeHeight="251658240" behindDoc="0" locked="0" layoutInCell="1" allowOverlap="1" wp14:anchorId="2C1B51BD" wp14:editId="278A791E">
          <wp:simplePos x="0" y="0"/>
          <wp:positionH relativeFrom="column">
            <wp:posOffset>-908050</wp:posOffset>
          </wp:positionH>
          <wp:positionV relativeFrom="paragraph">
            <wp:posOffset>-450850</wp:posOffset>
          </wp:positionV>
          <wp:extent cx="7581900" cy="10715625"/>
          <wp:effectExtent l="0" t="0" r="0" b="0"/>
          <wp:wrapNone/>
          <wp:docPr id="1242297126" name="Bild 1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900" cy="107156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9866BF"/>
    <w:multiLevelType w:val="multilevel"/>
    <w:tmpl w:val="F8BCF9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3A39D9"/>
    <w:multiLevelType w:val="multilevel"/>
    <w:tmpl w:val="F94A3D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DF5BA0"/>
    <w:multiLevelType w:val="hybridMultilevel"/>
    <w:tmpl w:val="EA821154"/>
    <w:lvl w:ilvl="0" w:tplc="13E0B4E2">
      <w:start w:val="1"/>
      <w:numFmt w:val="decimal"/>
      <w:lvlText w:val="%1."/>
      <w:lvlJc w:val="left"/>
      <w:pPr>
        <w:ind w:left="720" w:hanging="360"/>
      </w:pPr>
      <w:rPr>
        <w:rFonts w:ascii="Helvetica" w:hAnsi="Helvetica" w:hint="default"/>
        <w:b/>
        <w:sz w:val="2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E812B9"/>
    <w:multiLevelType w:val="multilevel"/>
    <w:tmpl w:val="EB48E6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857324C"/>
    <w:multiLevelType w:val="multilevel"/>
    <w:tmpl w:val="99EED8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D5C3714"/>
    <w:multiLevelType w:val="multilevel"/>
    <w:tmpl w:val="76DA15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436095D"/>
    <w:multiLevelType w:val="hybridMultilevel"/>
    <w:tmpl w:val="DAB6081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2442F3"/>
    <w:multiLevelType w:val="multilevel"/>
    <w:tmpl w:val="31EA64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65575FB"/>
    <w:multiLevelType w:val="multilevel"/>
    <w:tmpl w:val="F6EE92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16DB7EA6"/>
    <w:multiLevelType w:val="multilevel"/>
    <w:tmpl w:val="0EECF4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178A2EAC"/>
    <w:multiLevelType w:val="multilevel"/>
    <w:tmpl w:val="6122F0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10D2E94"/>
    <w:multiLevelType w:val="multilevel"/>
    <w:tmpl w:val="421EF0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5486ADE"/>
    <w:multiLevelType w:val="multilevel"/>
    <w:tmpl w:val="1160E8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8B018C3"/>
    <w:multiLevelType w:val="multilevel"/>
    <w:tmpl w:val="382444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8B324BD"/>
    <w:multiLevelType w:val="multilevel"/>
    <w:tmpl w:val="23A25A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2A535C77"/>
    <w:multiLevelType w:val="multilevel"/>
    <w:tmpl w:val="F45617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F994746"/>
    <w:multiLevelType w:val="multilevel"/>
    <w:tmpl w:val="365AA9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304E6620"/>
    <w:multiLevelType w:val="hybridMultilevel"/>
    <w:tmpl w:val="403CA3F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17B0511"/>
    <w:multiLevelType w:val="multilevel"/>
    <w:tmpl w:val="231C5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1832255"/>
    <w:multiLevelType w:val="multilevel"/>
    <w:tmpl w:val="B5E22B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346A75CE"/>
    <w:multiLevelType w:val="multilevel"/>
    <w:tmpl w:val="51A46D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3D4A6E8A"/>
    <w:multiLevelType w:val="multilevel"/>
    <w:tmpl w:val="E578C4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400F53A4"/>
    <w:multiLevelType w:val="multilevel"/>
    <w:tmpl w:val="01766D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0535E9F"/>
    <w:multiLevelType w:val="multilevel"/>
    <w:tmpl w:val="A426D6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7AD6FE2"/>
    <w:multiLevelType w:val="multilevel"/>
    <w:tmpl w:val="E47879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7E85CC7"/>
    <w:multiLevelType w:val="multilevel"/>
    <w:tmpl w:val="11ECC7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A362E35"/>
    <w:multiLevelType w:val="multilevel"/>
    <w:tmpl w:val="BC547C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408069E"/>
    <w:multiLevelType w:val="multilevel"/>
    <w:tmpl w:val="2FEA87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87B2CA4"/>
    <w:multiLevelType w:val="multilevel"/>
    <w:tmpl w:val="8DB83C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B133F87"/>
    <w:multiLevelType w:val="multilevel"/>
    <w:tmpl w:val="A2FAF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5CC07741"/>
    <w:multiLevelType w:val="multilevel"/>
    <w:tmpl w:val="8548A8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DD343B6"/>
    <w:multiLevelType w:val="multilevel"/>
    <w:tmpl w:val="A7ECA6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3743687"/>
    <w:multiLevelType w:val="multilevel"/>
    <w:tmpl w:val="4D5C5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66354907"/>
    <w:multiLevelType w:val="multilevel"/>
    <w:tmpl w:val="C674D4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68566D85"/>
    <w:multiLevelType w:val="multilevel"/>
    <w:tmpl w:val="AFE441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4D84634"/>
    <w:multiLevelType w:val="multilevel"/>
    <w:tmpl w:val="002292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6" w15:restartNumberingAfterBreak="0">
    <w:nsid w:val="75CE2E3D"/>
    <w:multiLevelType w:val="multilevel"/>
    <w:tmpl w:val="479A4B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76765E03"/>
    <w:multiLevelType w:val="multilevel"/>
    <w:tmpl w:val="C89CB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8FB13F8"/>
    <w:multiLevelType w:val="multilevel"/>
    <w:tmpl w:val="79D8F1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BD919EA"/>
    <w:multiLevelType w:val="multilevel"/>
    <w:tmpl w:val="AC26E0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FC575A2"/>
    <w:multiLevelType w:val="multilevel"/>
    <w:tmpl w:val="2DFA19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548877603">
    <w:abstractNumId w:val="24"/>
  </w:num>
  <w:num w:numId="2" w16cid:durableId="1970668631">
    <w:abstractNumId w:val="25"/>
  </w:num>
  <w:num w:numId="3" w16cid:durableId="1171799345">
    <w:abstractNumId w:val="12"/>
  </w:num>
  <w:num w:numId="4" w16cid:durableId="1390106108">
    <w:abstractNumId w:val="26"/>
  </w:num>
  <w:num w:numId="5" w16cid:durableId="1723285701">
    <w:abstractNumId w:val="30"/>
  </w:num>
  <w:num w:numId="6" w16cid:durableId="1380278871">
    <w:abstractNumId w:val="3"/>
  </w:num>
  <w:num w:numId="7" w16cid:durableId="1298494329">
    <w:abstractNumId w:val="35"/>
  </w:num>
  <w:num w:numId="8" w16cid:durableId="413866837">
    <w:abstractNumId w:val="18"/>
  </w:num>
  <w:num w:numId="9" w16cid:durableId="29426383">
    <w:abstractNumId w:val="10"/>
  </w:num>
  <w:num w:numId="10" w16cid:durableId="1638729475">
    <w:abstractNumId w:val="37"/>
  </w:num>
  <w:num w:numId="11" w16cid:durableId="5789687">
    <w:abstractNumId w:val="13"/>
  </w:num>
  <w:num w:numId="12" w16cid:durableId="761998549">
    <w:abstractNumId w:val="36"/>
  </w:num>
  <w:num w:numId="13" w16cid:durableId="855580792">
    <w:abstractNumId w:val="0"/>
  </w:num>
  <w:num w:numId="14" w16cid:durableId="366835158">
    <w:abstractNumId w:val="28"/>
  </w:num>
  <w:num w:numId="15" w16cid:durableId="305204282">
    <w:abstractNumId w:val="31"/>
  </w:num>
  <w:num w:numId="16" w16cid:durableId="53048520">
    <w:abstractNumId w:val="23"/>
  </w:num>
  <w:num w:numId="17" w16cid:durableId="1967420888">
    <w:abstractNumId w:val="34"/>
  </w:num>
  <w:num w:numId="18" w16cid:durableId="1104308113">
    <w:abstractNumId w:val="22"/>
  </w:num>
  <w:num w:numId="19" w16cid:durableId="759984675">
    <w:abstractNumId w:val="39"/>
  </w:num>
  <w:num w:numId="20" w16cid:durableId="1607927668">
    <w:abstractNumId w:val="4"/>
  </w:num>
  <w:num w:numId="21" w16cid:durableId="166676733">
    <w:abstractNumId w:val="11"/>
  </w:num>
  <w:num w:numId="22" w16cid:durableId="1191068580">
    <w:abstractNumId w:val="33"/>
  </w:num>
  <w:num w:numId="23" w16cid:durableId="1232276141">
    <w:abstractNumId w:val="32"/>
  </w:num>
  <w:num w:numId="24" w16cid:durableId="11033638">
    <w:abstractNumId w:val="20"/>
  </w:num>
  <w:num w:numId="25" w16cid:durableId="1987083055">
    <w:abstractNumId w:val="17"/>
  </w:num>
  <w:num w:numId="26" w16cid:durableId="1211571902">
    <w:abstractNumId w:val="14"/>
  </w:num>
  <w:num w:numId="27" w16cid:durableId="788475305">
    <w:abstractNumId w:val="9"/>
  </w:num>
  <w:num w:numId="28" w16cid:durableId="761337817">
    <w:abstractNumId w:val="29"/>
  </w:num>
  <w:num w:numId="29" w16cid:durableId="1600865545">
    <w:abstractNumId w:val="8"/>
  </w:num>
  <w:num w:numId="30" w16cid:durableId="1889487069">
    <w:abstractNumId w:val="16"/>
  </w:num>
  <w:num w:numId="31" w16cid:durableId="2050450409">
    <w:abstractNumId w:val="5"/>
  </w:num>
  <w:num w:numId="32" w16cid:durableId="415245644">
    <w:abstractNumId w:val="19"/>
  </w:num>
  <w:num w:numId="33" w16cid:durableId="1162115571">
    <w:abstractNumId w:val="40"/>
  </w:num>
  <w:num w:numId="34" w16cid:durableId="323243791">
    <w:abstractNumId w:val="21"/>
  </w:num>
  <w:num w:numId="35" w16cid:durableId="1527907451">
    <w:abstractNumId w:val="6"/>
  </w:num>
  <w:num w:numId="36" w16cid:durableId="1339193378">
    <w:abstractNumId w:val="38"/>
  </w:num>
  <w:num w:numId="37" w16cid:durableId="1853104864">
    <w:abstractNumId w:val="1"/>
  </w:num>
  <w:num w:numId="38" w16cid:durableId="1035891589">
    <w:abstractNumId w:val="15"/>
  </w:num>
  <w:num w:numId="39" w16cid:durableId="787823105">
    <w:abstractNumId w:val="7"/>
  </w:num>
  <w:num w:numId="40" w16cid:durableId="832377363">
    <w:abstractNumId w:val="2"/>
  </w:num>
  <w:num w:numId="41" w16cid:durableId="163513482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1"/>
  <w:attachedTemplate r:id="rId1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6507"/>
    <w:rsid w:val="00072232"/>
    <w:rsid w:val="00112011"/>
    <w:rsid w:val="0011489A"/>
    <w:rsid w:val="00120777"/>
    <w:rsid w:val="002518D0"/>
    <w:rsid w:val="00264499"/>
    <w:rsid w:val="002D0F4A"/>
    <w:rsid w:val="002D3961"/>
    <w:rsid w:val="002E534F"/>
    <w:rsid w:val="00361FFD"/>
    <w:rsid w:val="003A5316"/>
    <w:rsid w:val="00447D4E"/>
    <w:rsid w:val="0050189B"/>
    <w:rsid w:val="00530847"/>
    <w:rsid w:val="00546431"/>
    <w:rsid w:val="0068348B"/>
    <w:rsid w:val="006E2EA6"/>
    <w:rsid w:val="00710C53"/>
    <w:rsid w:val="007C1EDB"/>
    <w:rsid w:val="007E231A"/>
    <w:rsid w:val="0090177A"/>
    <w:rsid w:val="00904CBD"/>
    <w:rsid w:val="0093459E"/>
    <w:rsid w:val="009C755F"/>
    <w:rsid w:val="00A163DD"/>
    <w:rsid w:val="00A41560"/>
    <w:rsid w:val="00B64A12"/>
    <w:rsid w:val="00BD0AA2"/>
    <w:rsid w:val="00D7748B"/>
    <w:rsid w:val="00E46507"/>
    <w:rsid w:val="00E836BD"/>
    <w:rsid w:val="00EF3A62"/>
    <w:rsid w:val="00EF7875"/>
    <w:rsid w:val="00F16079"/>
    <w:rsid w:val="00F32987"/>
    <w:rsid w:val="00FB2C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E8360A4"/>
  <w15:chartTrackingRefBased/>
  <w15:docId w15:val="{D17A6FBB-C05A-4A96-AE10-442306559E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sz w:val="24"/>
      <w:szCs w:val="24"/>
    </w:rPr>
  </w:style>
  <w:style w:type="paragraph" w:styleId="berschrift1">
    <w:name w:val="heading 1"/>
    <w:basedOn w:val="Standard"/>
    <w:link w:val="berschrift1Zchn"/>
    <w:uiPriority w:val="9"/>
    <w:qFormat/>
    <w:rsid w:val="007E231A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berschrift2">
    <w:name w:val="heading 2"/>
    <w:basedOn w:val="Standard"/>
    <w:link w:val="berschrift2Zchn"/>
    <w:uiPriority w:val="9"/>
    <w:qFormat/>
    <w:rsid w:val="007E231A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berschrift3">
    <w:name w:val="heading 3"/>
    <w:basedOn w:val="Standard"/>
    <w:link w:val="berschrift3Zchn"/>
    <w:uiPriority w:val="9"/>
    <w:qFormat/>
    <w:rsid w:val="007E231A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semiHidden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pPr>
      <w:tabs>
        <w:tab w:val="center" w:pos="4536"/>
        <w:tab w:val="right" w:pos="9072"/>
      </w:tabs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7E231A"/>
    <w:rPr>
      <w:b/>
      <w:bCs/>
      <w:kern w:val="36"/>
      <w:sz w:val="48"/>
      <w:szCs w:val="4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7E231A"/>
    <w:rPr>
      <w:b/>
      <w:bCs/>
      <w:sz w:val="36"/>
      <w:szCs w:val="3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7E231A"/>
    <w:rPr>
      <w:b/>
      <w:bCs/>
      <w:sz w:val="27"/>
      <w:szCs w:val="27"/>
    </w:rPr>
  </w:style>
  <w:style w:type="paragraph" w:styleId="StandardWeb">
    <w:name w:val="Normal (Web)"/>
    <w:basedOn w:val="Standard"/>
    <w:uiPriority w:val="99"/>
    <w:unhideWhenUsed/>
    <w:rsid w:val="007E231A"/>
    <w:pPr>
      <w:spacing w:before="100" w:beforeAutospacing="1" w:after="100" w:afterAutospacing="1"/>
    </w:pPr>
  </w:style>
  <w:style w:type="character" w:styleId="Fett">
    <w:name w:val="Strong"/>
    <w:uiPriority w:val="22"/>
    <w:qFormat/>
    <w:rsid w:val="007E231A"/>
    <w:rPr>
      <w:b/>
      <w:bCs/>
    </w:rPr>
  </w:style>
  <w:style w:type="character" w:styleId="Hyperlink">
    <w:name w:val="Hyperlink"/>
    <w:basedOn w:val="Absatz-Standardschriftart"/>
    <w:uiPriority w:val="99"/>
    <w:unhideWhenUsed/>
    <w:rsid w:val="00264499"/>
    <w:rPr>
      <w:color w:val="467886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264499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26449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https://www.merkur.de/lokales/garmisch-partenkirchen/oberammergau-ort29187/deftige-toene-bei-hegeschau-feuer-frei-jetzt-wird-scharf-geschossen-94218829.htm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onik\AppData\Local\Microsoft\Windows\INetCache\Content.Outlook\52X2TQ36\BJV%20Briefpapier%20Vorsitzender.dot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C:\Users\monik\AppData\Local\Microsoft\Windows\INetCache\Content.Outlook\52X2TQ36\BJV Briefpapier Vorsitzender.dot</Template>
  <TotalTime>0</TotalTime>
  <Pages>4</Pages>
  <Words>913</Words>
  <Characters>5754</Characters>
  <Application>Microsoft Office Word</Application>
  <DocSecurity>0</DocSecurity>
  <Lines>47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6654</CharactersWithSpaces>
  <SharedDoc>false</SharedDoc>
  <HLinks>
    <vt:vector size="12" baseType="variant">
      <vt:variant>
        <vt:i4>3276816</vt:i4>
      </vt:variant>
      <vt:variant>
        <vt:i4>-1</vt:i4>
      </vt:variant>
      <vt:variant>
        <vt:i4>2057</vt:i4>
      </vt:variant>
      <vt:variant>
        <vt:i4>1</vt:i4>
      </vt:variant>
      <vt:variant>
        <vt:lpwstr>Briefkopf 2021\BJV KG Briefkopf 1. Vorsitzender2021.jpg</vt:lpwstr>
      </vt:variant>
      <vt:variant>
        <vt:lpwstr/>
      </vt:variant>
      <vt:variant>
        <vt:i4>7798852</vt:i4>
      </vt:variant>
      <vt:variant>
        <vt:i4>-1</vt:i4>
      </vt:variant>
      <vt:variant>
        <vt:i4>2058</vt:i4>
      </vt:variant>
      <vt:variant>
        <vt:i4>1</vt:i4>
      </vt:variant>
      <vt:variant>
        <vt:lpwstr>Briefkopf 2021\BJV KG Briefkopf Folgeseite 2021.jpg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Baudrexl</dc:creator>
  <cp:keywords/>
  <dc:description/>
  <cp:lastModifiedBy>Dilan Wagner</cp:lastModifiedBy>
  <cp:revision>2</cp:revision>
  <cp:lastPrinted>2026-03-19T11:39:00Z</cp:lastPrinted>
  <dcterms:created xsi:type="dcterms:W3CDTF">2026-04-03T15:45:00Z</dcterms:created>
  <dcterms:modified xsi:type="dcterms:W3CDTF">2026-04-03T15:45:00Z</dcterms:modified>
</cp:coreProperties>
</file>